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rsidRPr="00A41AD9"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Pr="00A41AD9" w:rsidRDefault="00567EC5" w:rsidP="00AE2DB7">
            <w:pPr>
              <w:pStyle w:val="ChartHeading"/>
              <w:rPr>
                <w:sz w:val="13"/>
                <w:szCs w:val="13"/>
              </w:rPr>
            </w:pPr>
            <w:bookmarkStart w:id="0" w:name="_GoBack"/>
            <w:bookmarkEnd w:id="0"/>
            <w:r w:rsidRPr="00A41AD9">
              <w:t>About this Lesson</w:t>
            </w:r>
          </w:p>
        </w:tc>
      </w:tr>
      <w:tr w:rsidR="00AC5199" w:rsidRPr="00A41AD9" w14:paraId="7EFBE78B" w14:textId="77777777" w:rsidTr="009729D0">
        <w:trPr>
          <w:trHeight w:val="612"/>
        </w:trPr>
        <w:tc>
          <w:tcPr>
            <w:tcW w:w="10790" w:type="dxa"/>
            <w:shd w:val="clear" w:color="auto" w:fill="E6F5E4"/>
            <w:tcMar>
              <w:left w:w="259" w:type="dxa"/>
              <w:right w:w="259" w:type="dxa"/>
            </w:tcMar>
            <w:vAlign w:val="center"/>
          </w:tcPr>
          <w:p w14:paraId="0F0CF411" w14:textId="008F8144" w:rsidR="00AC5199" w:rsidRPr="00A41AD9" w:rsidRDefault="002013B5" w:rsidP="00212BC0">
            <w:pPr>
              <w:pStyle w:val="Copy"/>
            </w:pPr>
            <w:r w:rsidRPr="00A41AD9">
              <w:t>In this lesson, students consider the financial and other benefits of buying local produce.</w:t>
            </w:r>
          </w:p>
        </w:tc>
      </w:tr>
    </w:tbl>
    <w:p w14:paraId="20EEC89E" w14:textId="77777777" w:rsidR="00E910FA" w:rsidRPr="00A41AD9"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2016"/>
        <w:gridCol w:w="3456"/>
        <w:gridCol w:w="3811"/>
        <w:gridCol w:w="1517"/>
      </w:tblGrid>
      <w:tr w:rsidR="00E854E7" w:rsidRPr="00A41AD9" w14:paraId="625608EB" w14:textId="77777777" w:rsidTr="00F11DAB">
        <w:trPr>
          <w:trHeight w:val="720"/>
        </w:trPr>
        <w:tc>
          <w:tcPr>
            <w:tcW w:w="2016" w:type="dxa"/>
            <w:tcBorders>
              <w:top w:val="nil"/>
              <w:bottom w:val="nil"/>
              <w:right w:val="single" w:sz="8" w:space="0" w:color="FFFFFF" w:themeColor="background1"/>
            </w:tcBorders>
            <w:shd w:val="clear" w:color="auto" w:fill="54B948"/>
            <w:tcMar>
              <w:left w:w="173" w:type="dxa"/>
            </w:tcMar>
            <w:vAlign w:val="center"/>
          </w:tcPr>
          <w:p w14:paraId="03931877" w14:textId="77777777" w:rsidR="00E910FA" w:rsidRPr="00A41AD9" w:rsidRDefault="00E910FA" w:rsidP="00F11DAB">
            <w:pPr>
              <w:rPr>
                <w:rFonts w:ascii="Verdana" w:hAnsi="Verdana" w:cs="Arial"/>
                <w:b/>
                <w:color w:val="FFFFFF" w:themeColor="background1"/>
                <w:sz w:val="20"/>
                <w:szCs w:val="20"/>
              </w:rPr>
            </w:pPr>
            <w:r w:rsidRPr="00A41AD9">
              <w:rPr>
                <w:rFonts w:ascii="Verdana" w:hAnsi="Verdana" w:cs="Arial"/>
                <w:b/>
                <w:color w:val="FFFFFF" w:themeColor="background1"/>
                <w:sz w:val="20"/>
                <w:szCs w:val="20"/>
              </w:rPr>
              <w:t>Grade Level</w:t>
            </w:r>
          </w:p>
        </w:tc>
        <w:tc>
          <w:tcPr>
            <w:tcW w:w="3456"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A41AD9" w:rsidRDefault="00E910FA" w:rsidP="009F2541">
            <w:pPr>
              <w:rPr>
                <w:rFonts w:ascii="Verdana" w:hAnsi="Verdana" w:cs="Arial"/>
                <w:b/>
                <w:color w:val="FFFFFF" w:themeColor="background1"/>
                <w:sz w:val="20"/>
                <w:szCs w:val="20"/>
              </w:rPr>
            </w:pPr>
            <w:r w:rsidRPr="00A41AD9">
              <w:rPr>
                <w:rFonts w:ascii="Verdana" w:hAnsi="Verdana" w:cs="Arial"/>
                <w:b/>
                <w:color w:val="FFFFFF" w:themeColor="background1"/>
                <w:sz w:val="20"/>
                <w:szCs w:val="20"/>
              </w:rPr>
              <w:t>Course(s)/subject(s)</w:t>
            </w:r>
          </w:p>
        </w:tc>
        <w:tc>
          <w:tcPr>
            <w:tcW w:w="3811"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A41AD9" w:rsidRDefault="00E910FA" w:rsidP="009F2541">
            <w:pPr>
              <w:rPr>
                <w:rFonts w:ascii="Verdana" w:hAnsi="Verdana" w:cs="Arial"/>
                <w:b/>
                <w:color w:val="FFFFFF" w:themeColor="background1"/>
                <w:sz w:val="20"/>
                <w:szCs w:val="20"/>
              </w:rPr>
            </w:pPr>
            <w:r w:rsidRPr="00A41AD9">
              <w:rPr>
                <w:rFonts w:ascii="Verdana" w:hAnsi="Verdana" w:cs="Arial"/>
                <w:b/>
                <w:color w:val="FFFFFF" w:themeColor="background1"/>
                <w:sz w:val="20"/>
                <w:szCs w:val="20"/>
              </w:rPr>
              <w:t>Learning Goal(s)</w:t>
            </w:r>
          </w:p>
        </w:tc>
        <w:tc>
          <w:tcPr>
            <w:tcW w:w="1517" w:type="dxa"/>
            <w:tcBorders>
              <w:top w:val="nil"/>
              <w:left w:val="single" w:sz="8" w:space="0" w:color="FFFFFF" w:themeColor="background1"/>
              <w:bottom w:val="nil"/>
              <w:right w:val="single" w:sz="8" w:space="0" w:color="FFFFFF" w:themeColor="background1"/>
            </w:tcBorders>
            <w:shd w:val="clear" w:color="auto" w:fill="54B948"/>
            <w:tcMar>
              <w:left w:w="173" w:type="dxa"/>
            </w:tcMar>
            <w:vAlign w:val="center"/>
          </w:tcPr>
          <w:p w14:paraId="459C9227" w14:textId="77777777" w:rsidR="00E910FA" w:rsidRPr="00A41AD9" w:rsidRDefault="00E910FA" w:rsidP="00F11DAB">
            <w:pPr>
              <w:rPr>
                <w:rFonts w:ascii="Verdana" w:hAnsi="Verdana" w:cs="Arial"/>
                <w:b/>
                <w:color w:val="FFFFFF" w:themeColor="background1"/>
                <w:sz w:val="20"/>
                <w:szCs w:val="20"/>
              </w:rPr>
            </w:pPr>
            <w:r w:rsidRPr="00A41AD9">
              <w:rPr>
                <w:rFonts w:ascii="Verdana" w:hAnsi="Verdana" w:cs="Arial"/>
                <w:b/>
                <w:color w:val="FFFFFF" w:themeColor="background1"/>
                <w:sz w:val="20"/>
                <w:szCs w:val="20"/>
              </w:rPr>
              <w:t>Suggested</w:t>
            </w:r>
          </w:p>
          <w:p w14:paraId="229FAA53" w14:textId="77777777" w:rsidR="00E910FA" w:rsidRPr="00A41AD9" w:rsidRDefault="00E910FA" w:rsidP="00F11DAB">
            <w:pPr>
              <w:rPr>
                <w:rFonts w:ascii="Verdana" w:hAnsi="Verdana" w:cs="Arial"/>
                <w:b/>
                <w:color w:val="FFFFFF" w:themeColor="background1"/>
                <w:sz w:val="20"/>
                <w:szCs w:val="20"/>
              </w:rPr>
            </w:pPr>
            <w:r w:rsidRPr="00A41AD9">
              <w:rPr>
                <w:rFonts w:ascii="Verdana" w:hAnsi="Verdana" w:cs="Arial"/>
                <w:b/>
                <w:color w:val="FFFFFF" w:themeColor="background1"/>
                <w:sz w:val="20"/>
                <w:szCs w:val="20"/>
              </w:rPr>
              <w:t>Timing</w:t>
            </w:r>
          </w:p>
        </w:tc>
      </w:tr>
      <w:tr w:rsidR="00E854E7" w:rsidRPr="00A41AD9" w14:paraId="66B3D174" w14:textId="77777777" w:rsidTr="00F11DAB">
        <w:trPr>
          <w:trHeight w:val="20"/>
        </w:trPr>
        <w:tc>
          <w:tcPr>
            <w:tcW w:w="2016"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28FCB861" w:rsidR="001670CF" w:rsidRPr="00A41AD9" w:rsidRDefault="00D07660" w:rsidP="00F11DAB">
            <w:pPr>
              <w:pStyle w:val="GradeLevel"/>
              <w:jc w:val="left"/>
              <w:rPr>
                <w:sz w:val="22"/>
                <w:szCs w:val="22"/>
              </w:rPr>
            </w:pPr>
            <w:r w:rsidRPr="00A41AD9">
              <w:rPr>
                <w:rFonts w:eastAsia="Times New Roman"/>
                <w:sz w:val="22"/>
                <w:szCs w:val="22"/>
              </w:rPr>
              <w:t>Intermediate grades 7-9, including LDCC</w:t>
            </w:r>
          </w:p>
        </w:tc>
        <w:tc>
          <w:tcPr>
            <w:tcW w:w="3456"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5F1194E8" w:rsidR="00D04015" w:rsidRPr="00A41AD9" w:rsidRDefault="00D07660" w:rsidP="00AC5199">
            <w:pPr>
              <w:pStyle w:val="Copy"/>
            </w:pPr>
            <w:r w:rsidRPr="00A41AD9">
              <w:t>Math</w:t>
            </w:r>
            <w:r w:rsidRPr="00A41AD9">
              <w:br/>
              <w:t>Social Science</w:t>
            </w:r>
          </w:p>
        </w:tc>
        <w:tc>
          <w:tcPr>
            <w:tcW w:w="3811"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1C9BCDB8" w14:textId="069E81CD" w:rsidR="00D04015" w:rsidRPr="00A41AD9" w:rsidRDefault="002013B5" w:rsidP="00D07660">
            <w:pPr>
              <w:pStyle w:val="Copy"/>
            </w:pPr>
            <w:r w:rsidRPr="00A41AD9">
              <w:t>By the end of this lesson</w:t>
            </w:r>
            <w:r w:rsidR="0047704E">
              <w:t>,</w:t>
            </w:r>
            <w:r w:rsidRPr="00A41AD9">
              <w:t xml:space="preserve"> students will be able to give financial, nutritional and social reasons why it may be advantageous to buy local produce.</w:t>
            </w:r>
          </w:p>
        </w:tc>
        <w:tc>
          <w:tcPr>
            <w:tcW w:w="1517" w:type="dxa"/>
            <w:tcBorders>
              <w:top w:val="nil"/>
              <w:left w:val="single" w:sz="8" w:space="0" w:color="54B948"/>
              <w:bottom w:val="single" w:sz="8" w:space="0" w:color="54B948"/>
              <w:right w:val="single" w:sz="8" w:space="0" w:color="54B948"/>
            </w:tcBorders>
            <w:tcMar>
              <w:top w:w="173" w:type="dxa"/>
              <w:left w:w="173" w:type="dxa"/>
            </w:tcMar>
          </w:tcPr>
          <w:p w14:paraId="202FD966" w14:textId="718091C4" w:rsidR="00D04015" w:rsidRPr="00A41AD9" w:rsidRDefault="00D07660" w:rsidP="002013B5">
            <w:pPr>
              <w:pStyle w:val="CopyCentred"/>
              <w:jc w:val="left"/>
            </w:pPr>
            <w:r w:rsidRPr="00A41AD9">
              <w:rPr>
                <w:lang w:val="en-US"/>
              </w:rPr>
              <w:t xml:space="preserve">Total of </w:t>
            </w:r>
            <w:r w:rsidR="002013B5" w:rsidRPr="00A41AD9">
              <w:rPr>
                <w:lang w:val="en-US"/>
              </w:rPr>
              <w:br/>
            </w:r>
            <w:r w:rsidRPr="00A41AD9">
              <w:rPr>
                <w:lang w:val="en-US"/>
              </w:rPr>
              <w:t>at least 2</w:t>
            </w:r>
            <w:r w:rsidR="0047704E">
              <w:rPr>
                <w:lang w:val="en-US"/>
              </w:rPr>
              <w:t>x</w:t>
            </w:r>
            <w:r w:rsidRPr="00A41AD9">
              <w:rPr>
                <w:lang w:val="en-US"/>
              </w:rPr>
              <w:t xml:space="preserve"> 50</w:t>
            </w:r>
            <w:r w:rsidR="0047704E">
              <w:rPr>
                <w:lang w:val="en-US"/>
              </w:rPr>
              <w:t xml:space="preserve">- to </w:t>
            </w:r>
            <w:r w:rsidR="0047704E">
              <w:rPr>
                <w:lang w:val="en-US"/>
              </w:rPr>
              <w:br/>
            </w:r>
            <w:r w:rsidRPr="00A41AD9">
              <w:rPr>
                <w:lang w:val="en-US"/>
              </w:rPr>
              <w:t>75</w:t>
            </w:r>
            <w:r w:rsidR="002013B5" w:rsidRPr="00A41AD9">
              <w:rPr>
                <w:lang w:val="en-US"/>
              </w:rPr>
              <w:t>-</w:t>
            </w:r>
            <w:r w:rsidRPr="00A41AD9">
              <w:rPr>
                <w:lang w:val="en-US"/>
              </w:rPr>
              <w:t>minute lessons</w:t>
            </w:r>
          </w:p>
        </w:tc>
      </w:tr>
    </w:tbl>
    <w:p w14:paraId="1B774036" w14:textId="77777777" w:rsidR="0001377B" w:rsidRPr="00A41AD9"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rsidRPr="00A41AD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Pr="00A41AD9" w:rsidRDefault="00376D39" w:rsidP="00AE2DB7">
            <w:pPr>
              <w:pStyle w:val="ChartHeading"/>
              <w:rPr>
                <w:sz w:val="13"/>
                <w:szCs w:val="13"/>
              </w:rPr>
            </w:pPr>
            <w:r w:rsidRPr="00A41AD9">
              <w:t>Curriculum Links</w:t>
            </w:r>
          </w:p>
        </w:tc>
      </w:tr>
      <w:tr w:rsidR="00376D39" w:rsidRPr="00A41AD9" w14:paraId="028915D4" w14:textId="77777777" w:rsidTr="009729D0">
        <w:trPr>
          <w:trHeight w:val="7034"/>
        </w:trPr>
        <w:tc>
          <w:tcPr>
            <w:tcW w:w="10800" w:type="dxa"/>
            <w:shd w:val="clear" w:color="auto" w:fill="auto"/>
            <w:tcMar>
              <w:top w:w="173" w:type="dxa"/>
              <w:left w:w="259" w:type="dxa"/>
              <w:bottom w:w="173" w:type="dxa"/>
              <w:right w:w="115" w:type="dxa"/>
            </w:tcMar>
          </w:tcPr>
          <w:p w14:paraId="661D07B0" w14:textId="2F8B40F1" w:rsidR="00AC5199" w:rsidRPr="00A41AD9" w:rsidRDefault="00D07660" w:rsidP="00AC5199">
            <w:pPr>
              <w:pStyle w:val="GreyHeading"/>
            </w:pPr>
            <w:r w:rsidRPr="00A41AD9">
              <w:t xml:space="preserve">Elementary curriculum  </w:t>
            </w:r>
          </w:p>
          <w:p w14:paraId="02BCCD9F" w14:textId="653760A3" w:rsidR="00AC5199" w:rsidRPr="00A41AD9" w:rsidRDefault="00D07660" w:rsidP="00AC5199">
            <w:pPr>
              <w:pStyle w:val="Subhead"/>
            </w:pPr>
            <w:r w:rsidRPr="00A41AD9">
              <w:t>Grade 7 Math</w:t>
            </w:r>
            <w:r w:rsidR="00AC5199" w:rsidRPr="00A41AD9">
              <w:t xml:space="preserve"> </w:t>
            </w:r>
          </w:p>
          <w:p w14:paraId="18832D5A" w14:textId="26E04027" w:rsidR="00D07660" w:rsidRPr="00A41AD9" w:rsidRDefault="00D07660" w:rsidP="00AC5199">
            <w:pPr>
              <w:pStyle w:val="Subhead"/>
            </w:pPr>
            <w:r w:rsidRPr="00A41AD9">
              <w:t xml:space="preserve">Overall: </w:t>
            </w:r>
            <w:r w:rsidRPr="00F11DAB">
              <w:t>(Number Sense and Numeration)</w:t>
            </w:r>
          </w:p>
          <w:p w14:paraId="42817177" w14:textId="7B0A09FE" w:rsidR="00D07660" w:rsidRPr="00A41AD9" w:rsidRDefault="0047704E" w:rsidP="00D07660">
            <w:pPr>
              <w:pStyle w:val="Bullet"/>
            </w:pPr>
            <w:r>
              <w:t>A</w:t>
            </w:r>
            <w:r w:rsidRPr="00A41AD9">
              <w:t xml:space="preserve">pply </w:t>
            </w:r>
            <w:r w:rsidR="00D07660" w:rsidRPr="00A41AD9">
              <w:t>a variety of computational strategies to solve problems involving whole numbers and decimal numbers</w:t>
            </w:r>
          </w:p>
          <w:p w14:paraId="7AEAA9B5" w14:textId="77777777" w:rsidR="00D07660" w:rsidRPr="00A41AD9" w:rsidRDefault="00D07660" w:rsidP="00D07660">
            <w:pPr>
              <w:pStyle w:val="Subhead"/>
            </w:pPr>
            <w:r w:rsidRPr="00A41AD9">
              <w:t>Specific</w:t>
            </w:r>
          </w:p>
          <w:p w14:paraId="177D8FE6" w14:textId="4B2E43F1" w:rsidR="00D07660" w:rsidRPr="00A41AD9" w:rsidRDefault="0047704E" w:rsidP="00D07660">
            <w:pPr>
              <w:pStyle w:val="Bullet"/>
            </w:pPr>
            <w:r>
              <w:t>I</w:t>
            </w:r>
            <w:r w:rsidRPr="00A41AD9">
              <w:t xml:space="preserve">dentify </w:t>
            </w:r>
            <w:r w:rsidR="00D07660" w:rsidRPr="00A41AD9">
              <w:t xml:space="preserve">and compare integers found in real-life contexts </w:t>
            </w:r>
          </w:p>
          <w:p w14:paraId="613FC738" w14:textId="16EF516E" w:rsidR="00AC5199" w:rsidRPr="00A41AD9" w:rsidRDefault="0047704E" w:rsidP="00D07660">
            <w:pPr>
              <w:pStyle w:val="Bullet"/>
            </w:pPr>
            <w:r>
              <w:t>U</w:t>
            </w:r>
            <w:r w:rsidRPr="00A41AD9">
              <w:t xml:space="preserve">se </w:t>
            </w:r>
            <w:r w:rsidR="00D07660" w:rsidRPr="00A41AD9">
              <w:t>estimation when solving problems involving operations with whole numbers, decimals and per</w:t>
            </w:r>
            <w:r>
              <w:t xml:space="preserve"> </w:t>
            </w:r>
            <w:r w:rsidR="00D07660" w:rsidRPr="00A41AD9">
              <w:t xml:space="preserve">cents to help judge the reasonableness of a solution </w:t>
            </w:r>
          </w:p>
          <w:p w14:paraId="3BE4B9E0" w14:textId="77777777" w:rsidR="00D07660" w:rsidRPr="00A41AD9" w:rsidRDefault="00D07660" w:rsidP="00D07660">
            <w:pPr>
              <w:pStyle w:val="Subhead"/>
            </w:pPr>
            <w:r w:rsidRPr="00A41AD9">
              <w:t>Overall: (Data Management and Probability)</w:t>
            </w:r>
          </w:p>
          <w:p w14:paraId="50BB9220" w14:textId="6A1D3E15" w:rsidR="00D07660" w:rsidRPr="00A41AD9" w:rsidRDefault="00D07660" w:rsidP="00D07660">
            <w:pPr>
              <w:pStyle w:val="Copy"/>
            </w:pPr>
            <w:r w:rsidRPr="00A41AD9">
              <w:t>•</w:t>
            </w:r>
            <w:r w:rsidR="00DB028A">
              <w:t xml:space="preserve"> M</w:t>
            </w:r>
            <w:r w:rsidRPr="00A41AD9">
              <w:t>ake and evaluate convincing arguments, based on the analysis of data</w:t>
            </w:r>
          </w:p>
          <w:p w14:paraId="46E1C7F7" w14:textId="77777777" w:rsidR="00D07660" w:rsidRPr="00A41AD9" w:rsidRDefault="00D07660" w:rsidP="00D07660">
            <w:pPr>
              <w:pStyle w:val="Subhead"/>
            </w:pPr>
            <w:r w:rsidRPr="00A41AD9">
              <w:t>Specific</w:t>
            </w:r>
          </w:p>
          <w:p w14:paraId="5EC12F9C" w14:textId="7EE389F6" w:rsidR="00D07660" w:rsidRPr="00A41AD9" w:rsidRDefault="00DB028A" w:rsidP="00D07660">
            <w:pPr>
              <w:pStyle w:val="Bullet"/>
            </w:pPr>
            <w:r>
              <w:t>C</w:t>
            </w:r>
            <w:r w:rsidRPr="00A41AD9">
              <w:t xml:space="preserve">ollect </w:t>
            </w:r>
            <w:r w:rsidR="00D07660" w:rsidRPr="00A41AD9">
              <w:t>data by conducting a survey or an experiment to do with themselves, their environment, issues in their school or community, or content from another subject and record observations or measurements</w:t>
            </w:r>
          </w:p>
          <w:p w14:paraId="5801CB7B" w14:textId="350AC1AF" w:rsidR="00D552CC" w:rsidRPr="00A41AD9" w:rsidRDefault="00DB028A" w:rsidP="00D07660">
            <w:pPr>
              <w:pStyle w:val="Bullet"/>
            </w:pPr>
            <w:r>
              <w:t>C</w:t>
            </w:r>
            <w:r w:rsidRPr="00A41AD9">
              <w:t xml:space="preserve">ollect </w:t>
            </w:r>
            <w:r w:rsidR="00D07660" w:rsidRPr="00A41AD9">
              <w:t>and organize categorical, discrete, or continuous primary data and secondary data (e.g., electronic data from websites such as E-Stat or Census At Schools) and display the data in charts, tables and graphs (including relative frequency tables and circle graphs) that have appropriate titles, labels (e.g., appropriate units marked on the axes), and scales (e.g., with appropriate increments) that suit the range and distribution of the data, using a variety of tools (e.g., graph paper, spreadsheets, dynamic statistical software)</w:t>
            </w:r>
          </w:p>
          <w:p w14:paraId="7790A14E" w14:textId="08695DEF" w:rsidR="009729D0" w:rsidRPr="00A41AD9" w:rsidRDefault="0052488D" w:rsidP="009729D0">
            <w:pPr>
              <w:pStyle w:val="Bullet"/>
            </w:pPr>
            <w:r>
              <w:t>R</w:t>
            </w:r>
            <w:r w:rsidRPr="00A41AD9">
              <w:t>ead</w:t>
            </w:r>
            <w:r w:rsidR="009729D0" w:rsidRPr="00A41AD9">
              <w:t>, interpret and draw conclusions from primary data (e.g., survey results, measurements, observations) and from secondary data (e.g., temperature data or community data in the newspaper, data from the Internet about populations) presented in charts, tables and graphs</w:t>
            </w:r>
          </w:p>
        </w:tc>
      </w:tr>
    </w:tbl>
    <w:p w14:paraId="18B348B4" w14:textId="77777777" w:rsidR="00A006EC" w:rsidRPr="00A41AD9" w:rsidRDefault="00A006EC" w:rsidP="0042208D">
      <w:pPr>
        <w:pStyle w:val="SpaceBetween"/>
      </w:pPr>
    </w:p>
    <w:p w14:paraId="701495A3" w14:textId="42EA2ACE" w:rsidR="00E80C32" w:rsidRPr="00A41AD9" w:rsidRDefault="00E80C32" w:rsidP="00577745">
      <w:pPr>
        <w:rPr>
          <w:rFonts w:ascii="Verdana" w:hAnsi="Verdana"/>
        </w:rPr>
        <w:sectPr w:rsidR="00E80C32" w:rsidRPr="00A41AD9" w:rsidSect="00F61662">
          <w:headerReference w:type="default" r:id="rId11"/>
          <w:footerReference w:type="even" r:id="rId12"/>
          <w:footerReference w:type="default" r:id="rId13"/>
          <w:pgSz w:w="12240" w:h="15840"/>
          <w:pgMar w:top="540" w:right="720" w:bottom="720" w:left="720" w:header="1584" w:footer="1080" w:gutter="0"/>
          <w:cols w:space="708"/>
          <w:docGrid w:linePitch="360"/>
        </w:sect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rsidRPr="00A41AD9" w14:paraId="28443A6D" w14:textId="77777777" w:rsidTr="00CC12B7">
        <w:trPr>
          <w:trHeight w:val="441"/>
        </w:trPr>
        <w:tc>
          <w:tcPr>
            <w:tcW w:w="10800" w:type="dxa"/>
            <w:shd w:val="clear" w:color="auto" w:fill="54B948"/>
            <w:tcMar>
              <w:left w:w="259" w:type="dxa"/>
              <w:right w:w="115" w:type="dxa"/>
            </w:tcMar>
            <w:vAlign w:val="center"/>
          </w:tcPr>
          <w:p w14:paraId="1AC23A53" w14:textId="134FC432" w:rsidR="006F26DC" w:rsidRPr="00A41AD9" w:rsidRDefault="006F26DC" w:rsidP="00CC12B7">
            <w:pPr>
              <w:pStyle w:val="ChartHeading"/>
              <w:rPr>
                <w:b w:val="0"/>
                <w:sz w:val="13"/>
                <w:szCs w:val="13"/>
              </w:rPr>
            </w:pPr>
            <w:r w:rsidRPr="00A41AD9">
              <w:lastRenderedPageBreak/>
              <w:t xml:space="preserve">Curriculum Links </w:t>
            </w:r>
            <w:r w:rsidRPr="00A41AD9">
              <w:rPr>
                <w:b w:val="0"/>
              </w:rPr>
              <w:t>(cont’d.)</w:t>
            </w:r>
          </w:p>
        </w:tc>
      </w:tr>
      <w:tr w:rsidR="006F26DC" w:rsidRPr="00A41AD9" w14:paraId="29129B31" w14:textId="77777777" w:rsidTr="00CC12B7">
        <w:trPr>
          <w:trHeight w:val="20"/>
        </w:trPr>
        <w:tc>
          <w:tcPr>
            <w:tcW w:w="10800" w:type="dxa"/>
            <w:shd w:val="clear" w:color="auto" w:fill="auto"/>
            <w:tcMar>
              <w:top w:w="173" w:type="dxa"/>
              <w:left w:w="259" w:type="dxa"/>
              <w:bottom w:w="173" w:type="dxa"/>
              <w:right w:w="115" w:type="dxa"/>
            </w:tcMar>
          </w:tcPr>
          <w:p w14:paraId="1A3FEBA7" w14:textId="77777777" w:rsidR="00D07660" w:rsidRPr="00A41AD9" w:rsidRDefault="00D07660" w:rsidP="00D07660">
            <w:pPr>
              <w:pStyle w:val="Subhead"/>
            </w:pPr>
            <w:r w:rsidRPr="00A41AD9">
              <w:t>Grade 8 Geography</w:t>
            </w:r>
          </w:p>
          <w:p w14:paraId="21402356" w14:textId="77777777" w:rsidR="00D07660" w:rsidRPr="00A41AD9" w:rsidRDefault="00D07660" w:rsidP="00D07660">
            <w:pPr>
              <w:pStyle w:val="Subhead"/>
            </w:pPr>
            <w:r w:rsidRPr="00A41AD9">
              <w:t>Overall:</w:t>
            </w:r>
          </w:p>
          <w:p w14:paraId="6C81E522" w14:textId="1D653463" w:rsidR="006F26DC" w:rsidRPr="00A41AD9" w:rsidRDefault="00D07660" w:rsidP="00D07660">
            <w:pPr>
              <w:pStyle w:val="Copy"/>
            </w:pPr>
            <w:r w:rsidRPr="00A41AD9">
              <w:t xml:space="preserve">B2. </w:t>
            </w:r>
            <w:r w:rsidR="00F72065">
              <w:t>U</w:t>
            </w:r>
            <w:r w:rsidR="00F72065" w:rsidRPr="00A41AD9">
              <w:t xml:space="preserve">se </w:t>
            </w:r>
            <w:r w:rsidRPr="00A41AD9">
              <w:t>the geographic inquiry process to investigate issues related to the impact of the extraction/harvesting and/or use of natural resources around the world from a geographic perspective.</w:t>
            </w:r>
          </w:p>
          <w:p w14:paraId="23418999" w14:textId="2BA6046D" w:rsidR="00D07660" w:rsidRPr="00A41AD9" w:rsidRDefault="004275CE" w:rsidP="00D07660">
            <w:pPr>
              <w:pStyle w:val="Copy"/>
            </w:pPr>
            <w:hyperlink r:id="rId14" w:history="1">
              <w:r w:rsidR="00D07660" w:rsidRPr="00A41AD9">
                <w:rPr>
                  <w:rStyle w:val="Hyperlink"/>
                </w:rPr>
                <w:t>LDCC Grade 9 and 10</w:t>
              </w:r>
            </w:hyperlink>
          </w:p>
          <w:p w14:paraId="2448895A" w14:textId="77777777" w:rsidR="00D07660" w:rsidRPr="00A41AD9" w:rsidRDefault="00D07660" w:rsidP="00D07660">
            <w:pPr>
              <w:pStyle w:val="Copy"/>
              <w:rPr>
                <w:b/>
              </w:rPr>
            </w:pPr>
            <w:r w:rsidRPr="00A41AD9">
              <w:rPr>
                <w:b/>
              </w:rPr>
              <w:t>MAT1L</w:t>
            </w:r>
          </w:p>
          <w:p w14:paraId="0DCA0236" w14:textId="77777777" w:rsidR="00D07660" w:rsidRPr="00A41AD9" w:rsidRDefault="00D07660" w:rsidP="00D07660">
            <w:pPr>
              <w:pStyle w:val="Copy"/>
            </w:pPr>
            <w:r w:rsidRPr="00A41AD9">
              <w:rPr>
                <w:b/>
              </w:rPr>
              <w:t>Overall:</w:t>
            </w:r>
            <w:r w:rsidRPr="00A41AD9">
              <w:t xml:space="preserve"> </w:t>
            </w:r>
            <w:r w:rsidRPr="00F11DAB">
              <w:rPr>
                <w:b/>
              </w:rPr>
              <w:t>(Developing and Consolidating Money Sense)</w:t>
            </w:r>
          </w:p>
          <w:p w14:paraId="19C39428" w14:textId="77777777" w:rsidR="00D07660" w:rsidRPr="00A41AD9" w:rsidRDefault="00D07660" w:rsidP="00D07660">
            <w:pPr>
              <w:pStyle w:val="Copy"/>
              <w:rPr>
                <w:b/>
              </w:rPr>
            </w:pPr>
            <w:r w:rsidRPr="00A41AD9">
              <w:rPr>
                <w:b/>
              </w:rPr>
              <w:t xml:space="preserve">DMSV.03 </w:t>
            </w:r>
          </w:p>
          <w:p w14:paraId="7F178164" w14:textId="2384CBC2" w:rsidR="00D07660" w:rsidRPr="00A41AD9" w:rsidRDefault="00883A68" w:rsidP="00D07660">
            <w:pPr>
              <w:pStyle w:val="Bullet"/>
            </w:pPr>
            <w:r>
              <w:t>C</w:t>
            </w:r>
            <w:r w:rsidRPr="00A41AD9">
              <w:t xml:space="preserve">ommunicate </w:t>
            </w:r>
            <w:r w:rsidR="00D07660" w:rsidRPr="00A41AD9">
              <w:t xml:space="preserve">information about money concepts </w:t>
            </w:r>
          </w:p>
          <w:p w14:paraId="43CBE8BE" w14:textId="77777777" w:rsidR="00D07660" w:rsidRPr="00A41AD9" w:rsidRDefault="00D07660" w:rsidP="00D07660">
            <w:pPr>
              <w:pStyle w:val="Subhead"/>
            </w:pPr>
            <w:r w:rsidRPr="00A41AD9">
              <w:t xml:space="preserve">DMSV.04 </w:t>
            </w:r>
          </w:p>
          <w:p w14:paraId="00AC8DFB" w14:textId="0177FACF" w:rsidR="00D07660" w:rsidRPr="00A41AD9" w:rsidRDefault="00883A68" w:rsidP="00D07660">
            <w:pPr>
              <w:pStyle w:val="Bullet"/>
            </w:pPr>
            <w:r>
              <w:t>U</w:t>
            </w:r>
            <w:r w:rsidRPr="00A41AD9">
              <w:t xml:space="preserve">se </w:t>
            </w:r>
            <w:r w:rsidR="00D07660" w:rsidRPr="00A41AD9">
              <w:t xml:space="preserve">literacy skills (reading, writing, listening and speaking) to obtain and communicate information about money sense </w:t>
            </w:r>
          </w:p>
          <w:p w14:paraId="76CF7833" w14:textId="77777777" w:rsidR="00D07660" w:rsidRPr="00A41AD9" w:rsidRDefault="00D07660" w:rsidP="00D07660">
            <w:pPr>
              <w:pStyle w:val="Copy"/>
              <w:rPr>
                <w:b/>
              </w:rPr>
            </w:pPr>
            <w:r w:rsidRPr="00A41AD9">
              <w:rPr>
                <w:b/>
              </w:rPr>
              <w:t>Specific</w:t>
            </w:r>
          </w:p>
          <w:p w14:paraId="10432834" w14:textId="77777777" w:rsidR="00D07660" w:rsidRPr="00A41AD9" w:rsidRDefault="00D07660" w:rsidP="00D07660">
            <w:pPr>
              <w:pStyle w:val="Copy"/>
              <w:rPr>
                <w:b/>
              </w:rPr>
            </w:pPr>
            <w:r w:rsidRPr="00A41AD9">
              <w:rPr>
                <w:b/>
              </w:rPr>
              <w:t>DMS3.02</w:t>
            </w:r>
          </w:p>
          <w:p w14:paraId="7B6A12A7" w14:textId="35FE98F7" w:rsidR="00D07660" w:rsidRPr="00A41AD9" w:rsidRDefault="00883A68" w:rsidP="00D07660">
            <w:pPr>
              <w:pStyle w:val="Bullet"/>
            </w:pPr>
            <w:r>
              <w:t>E</w:t>
            </w:r>
            <w:r w:rsidRPr="00A41AD9">
              <w:t xml:space="preserve">xplain </w:t>
            </w:r>
            <w:r w:rsidR="00D07660" w:rsidRPr="00A41AD9">
              <w:t>their reasoning used in problem</w:t>
            </w:r>
            <w:r>
              <w:t>-</w:t>
            </w:r>
            <w:r w:rsidR="00D07660" w:rsidRPr="00A41AD9">
              <w:t xml:space="preserve"> solving and in judging reasonableness </w:t>
            </w:r>
          </w:p>
          <w:p w14:paraId="2F5A809D" w14:textId="77777777" w:rsidR="00D07660" w:rsidRPr="00A41AD9" w:rsidRDefault="00D07660" w:rsidP="00D07660">
            <w:pPr>
              <w:pStyle w:val="Copy"/>
              <w:rPr>
                <w:b/>
              </w:rPr>
            </w:pPr>
            <w:r w:rsidRPr="00A41AD9">
              <w:rPr>
                <w:b/>
              </w:rPr>
              <w:t xml:space="preserve">DMS3.03 </w:t>
            </w:r>
          </w:p>
          <w:p w14:paraId="589BEC6E" w14:textId="4E013D40" w:rsidR="00D07660" w:rsidRPr="00A41AD9" w:rsidRDefault="00883A68" w:rsidP="00D07660">
            <w:pPr>
              <w:pStyle w:val="Bullet"/>
            </w:pPr>
            <w:r>
              <w:t>C</w:t>
            </w:r>
            <w:r w:rsidRPr="00A41AD9">
              <w:t>ommunicate</w:t>
            </w:r>
            <w:r w:rsidR="00D07660" w:rsidRPr="00A41AD9">
              <w:t xml:space="preserve">, orally and in writing, the solutions to money problems and the results of investigations, using appropriate terminology, symbols and form </w:t>
            </w:r>
          </w:p>
          <w:p w14:paraId="15305F18" w14:textId="286E61F1" w:rsidR="00D07660" w:rsidRPr="00A41AD9" w:rsidRDefault="00D07660" w:rsidP="00D07660">
            <w:pPr>
              <w:pStyle w:val="Copy"/>
              <w:rPr>
                <w:b/>
              </w:rPr>
            </w:pPr>
            <w:r w:rsidRPr="00A41AD9">
              <w:rPr>
                <w:b/>
              </w:rPr>
              <w:t>MAT2L</w:t>
            </w:r>
          </w:p>
          <w:p w14:paraId="7BBCCF7E" w14:textId="77777777" w:rsidR="00D07660" w:rsidRPr="00A41AD9" w:rsidRDefault="00D07660" w:rsidP="00D07660">
            <w:pPr>
              <w:pStyle w:val="Copy"/>
            </w:pPr>
            <w:r w:rsidRPr="00A41AD9">
              <w:rPr>
                <w:b/>
              </w:rPr>
              <w:t>Overall:</w:t>
            </w:r>
            <w:r w:rsidRPr="00A41AD9">
              <w:t xml:space="preserve"> </w:t>
            </w:r>
            <w:r w:rsidRPr="00F11DAB">
              <w:rPr>
                <w:b/>
              </w:rPr>
              <w:t>(Extending Money Sense)</w:t>
            </w:r>
          </w:p>
          <w:p w14:paraId="15710252" w14:textId="77777777" w:rsidR="00D07660" w:rsidRPr="00A41AD9" w:rsidRDefault="00D07660" w:rsidP="00D07660">
            <w:pPr>
              <w:pStyle w:val="Copy"/>
              <w:rPr>
                <w:b/>
              </w:rPr>
            </w:pPr>
            <w:r w:rsidRPr="00A41AD9">
              <w:rPr>
                <w:b/>
              </w:rPr>
              <w:t>EMSV.01</w:t>
            </w:r>
          </w:p>
          <w:p w14:paraId="2B72CCD9" w14:textId="5930C510" w:rsidR="00D07660" w:rsidRPr="00A41AD9" w:rsidRDefault="00850ADE" w:rsidP="00D07660">
            <w:pPr>
              <w:pStyle w:val="Bullet"/>
            </w:pPr>
            <w:r>
              <w:t>S</w:t>
            </w:r>
            <w:r w:rsidRPr="00A41AD9">
              <w:t xml:space="preserve">olve </w:t>
            </w:r>
            <w:r w:rsidR="00D07660" w:rsidRPr="00A41AD9">
              <w:t xml:space="preserve">problems drawn from everyday situations involving money, demonstrating skill and understanding in the use of decimal numbers </w:t>
            </w:r>
          </w:p>
          <w:p w14:paraId="6E295820" w14:textId="77777777" w:rsidR="00D07660" w:rsidRPr="00A41AD9" w:rsidRDefault="00D07660" w:rsidP="00D07660">
            <w:pPr>
              <w:pStyle w:val="Subhead"/>
            </w:pPr>
            <w:r w:rsidRPr="00A41AD9">
              <w:t>EMSV.02</w:t>
            </w:r>
          </w:p>
          <w:p w14:paraId="4326C5C7" w14:textId="36EDA688" w:rsidR="00D07660" w:rsidRPr="00A41AD9" w:rsidRDefault="00E8753C" w:rsidP="00D07660">
            <w:pPr>
              <w:pStyle w:val="Bullet"/>
            </w:pPr>
            <w:r>
              <w:t>C</w:t>
            </w:r>
            <w:r w:rsidRPr="00A41AD9">
              <w:t xml:space="preserve">ommunicate </w:t>
            </w:r>
            <w:r w:rsidR="00D07660" w:rsidRPr="00A41AD9">
              <w:t xml:space="preserve">information about money sense </w:t>
            </w:r>
          </w:p>
          <w:p w14:paraId="417E2A66" w14:textId="77777777" w:rsidR="00D07660" w:rsidRPr="00A41AD9" w:rsidRDefault="00D07660" w:rsidP="00D07660">
            <w:pPr>
              <w:pStyle w:val="Subhead"/>
            </w:pPr>
            <w:r w:rsidRPr="00A41AD9">
              <w:t xml:space="preserve">EMSV.03 </w:t>
            </w:r>
          </w:p>
          <w:p w14:paraId="202D735B" w14:textId="70619F33" w:rsidR="00D07660" w:rsidRPr="00A41AD9" w:rsidRDefault="001D7E21" w:rsidP="00D07660">
            <w:pPr>
              <w:pStyle w:val="Bullet"/>
            </w:pPr>
            <w:r>
              <w:t>U</w:t>
            </w:r>
            <w:r w:rsidRPr="00A41AD9">
              <w:t xml:space="preserve">se </w:t>
            </w:r>
            <w:r w:rsidR="00D07660" w:rsidRPr="00A41AD9">
              <w:t xml:space="preserve">literacy skills (reading, writing, listening and speaking) to extend their money sense </w:t>
            </w:r>
          </w:p>
          <w:p w14:paraId="0AAF3DE8" w14:textId="77777777" w:rsidR="00D07660" w:rsidRPr="00A41AD9" w:rsidRDefault="00D07660" w:rsidP="00D07660">
            <w:pPr>
              <w:pStyle w:val="Subhead"/>
            </w:pPr>
            <w:r w:rsidRPr="00A41AD9">
              <w:t>Specific</w:t>
            </w:r>
          </w:p>
          <w:p w14:paraId="7FE6AA92" w14:textId="77777777" w:rsidR="00D07660" w:rsidRPr="00A41AD9" w:rsidRDefault="00D07660" w:rsidP="00D07660">
            <w:pPr>
              <w:pStyle w:val="Subhead"/>
            </w:pPr>
            <w:r w:rsidRPr="00A41AD9">
              <w:t>EMS2.02</w:t>
            </w:r>
          </w:p>
          <w:p w14:paraId="4F2A9335" w14:textId="2F14491B" w:rsidR="00D07660" w:rsidRPr="00A41AD9" w:rsidRDefault="004A46BD" w:rsidP="00D07660">
            <w:pPr>
              <w:pStyle w:val="Bullet"/>
            </w:pPr>
            <w:r>
              <w:t>E</w:t>
            </w:r>
            <w:r w:rsidRPr="00A41AD9">
              <w:t xml:space="preserve">xplain </w:t>
            </w:r>
            <w:r w:rsidR="00D07660" w:rsidRPr="00A41AD9">
              <w:t xml:space="preserve">their reasoning used in </w:t>
            </w:r>
            <w:r w:rsidRPr="00A41AD9">
              <w:t>problem</w:t>
            </w:r>
            <w:r>
              <w:t>-</w:t>
            </w:r>
            <w:r w:rsidR="00D07660" w:rsidRPr="00A41AD9">
              <w:t xml:space="preserve">solving and in judging reasonableness </w:t>
            </w:r>
          </w:p>
          <w:p w14:paraId="2F5E2EF3" w14:textId="77777777" w:rsidR="00D07660" w:rsidRPr="00A41AD9" w:rsidRDefault="00D07660" w:rsidP="00D07660">
            <w:pPr>
              <w:pStyle w:val="Copy"/>
              <w:rPr>
                <w:b/>
              </w:rPr>
            </w:pPr>
            <w:r w:rsidRPr="00A41AD9">
              <w:rPr>
                <w:b/>
              </w:rPr>
              <w:t xml:space="preserve">EMS2.03 </w:t>
            </w:r>
          </w:p>
          <w:p w14:paraId="697ADA39" w14:textId="2234FC84" w:rsidR="00D07660" w:rsidRPr="00A41AD9" w:rsidRDefault="008E759C" w:rsidP="00D07660">
            <w:pPr>
              <w:pStyle w:val="Bullet"/>
            </w:pPr>
            <w:r>
              <w:t>C</w:t>
            </w:r>
            <w:r w:rsidRPr="00A41AD9">
              <w:t>ommunicate</w:t>
            </w:r>
            <w:r w:rsidR="00D07660" w:rsidRPr="00A41AD9">
              <w:t>, orally and in writing, the solutions to money problems and the results of investigations, using appropriate terminology, symbols and form</w:t>
            </w:r>
          </w:p>
        </w:tc>
      </w:tr>
    </w:tbl>
    <w:p w14:paraId="31D487C3" w14:textId="41690182" w:rsidR="00FB19BA" w:rsidRPr="00A41AD9" w:rsidRDefault="00FB19BA">
      <w:pPr>
        <w:rPr>
          <w:rFonts w:ascii="Verdana" w:hAnsi="Verdana" w:cs="Arial"/>
          <w:sz w:val="14"/>
          <w:szCs w:val="14"/>
        </w:rPr>
      </w:pPr>
    </w:p>
    <w:p w14:paraId="746B9E82" w14:textId="646DAE8D" w:rsidR="00FB19BA" w:rsidRPr="00A41AD9" w:rsidRDefault="00FB19BA">
      <w:pPr>
        <w:rPr>
          <w:rFonts w:ascii="Verdana" w:hAnsi="Verdana" w:cs="Arial"/>
          <w:sz w:val="14"/>
          <w:szCs w:val="14"/>
        </w:rPr>
      </w:pPr>
    </w:p>
    <w:p w14:paraId="5ECE3495" w14:textId="27C41E68" w:rsidR="00EB6D2D" w:rsidRPr="00A41AD9" w:rsidRDefault="00EB6D2D">
      <w:pPr>
        <w:rPr>
          <w:rFonts w:ascii="Verdana" w:hAnsi="Verdana" w:cs="Arial"/>
          <w:sz w:val="14"/>
          <w:szCs w:val="14"/>
        </w:rPr>
      </w:pPr>
    </w:p>
    <w:p w14:paraId="29CF534D" w14:textId="11BB6A72" w:rsidR="00EB6D2D" w:rsidRPr="00A41AD9" w:rsidRDefault="00EB6D2D">
      <w:pPr>
        <w:rPr>
          <w:rFonts w:ascii="Verdana" w:hAnsi="Verdana" w:cs="Arial"/>
          <w:sz w:val="14"/>
          <w:szCs w:val="14"/>
        </w:rPr>
      </w:pPr>
    </w:p>
    <w:p w14:paraId="5DEF571A" w14:textId="41ED696C" w:rsidR="00EB6D2D" w:rsidRPr="00A41AD9" w:rsidRDefault="00EB6D2D">
      <w:pPr>
        <w:rPr>
          <w:rFonts w:ascii="Verdana" w:hAnsi="Verdana" w:cs="Arial"/>
          <w:sz w:val="14"/>
          <w:szCs w:val="14"/>
        </w:rPr>
      </w:pPr>
    </w:p>
    <w:p w14:paraId="4BF21A11" w14:textId="77777777" w:rsidR="00EB6D2D" w:rsidRPr="00A41AD9" w:rsidRDefault="00EB6D2D">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rsidRPr="00A41AD9" w14:paraId="5958CAE4" w14:textId="77777777" w:rsidTr="00CC12B7">
        <w:trPr>
          <w:trHeight w:val="441"/>
        </w:trPr>
        <w:tc>
          <w:tcPr>
            <w:tcW w:w="10800" w:type="dxa"/>
            <w:shd w:val="clear" w:color="auto" w:fill="54B948"/>
            <w:tcMar>
              <w:left w:w="259" w:type="dxa"/>
              <w:right w:w="115" w:type="dxa"/>
            </w:tcMar>
            <w:vAlign w:val="center"/>
          </w:tcPr>
          <w:p w14:paraId="209042A0" w14:textId="65C80A80" w:rsidR="006F26DC" w:rsidRPr="00A41AD9" w:rsidRDefault="006F26DC" w:rsidP="00CC12B7">
            <w:pPr>
              <w:pStyle w:val="ChartHeading"/>
              <w:rPr>
                <w:sz w:val="13"/>
                <w:szCs w:val="13"/>
              </w:rPr>
            </w:pPr>
            <w:r w:rsidRPr="00A41AD9">
              <w:lastRenderedPageBreak/>
              <w:t>Inquiry Question</w:t>
            </w:r>
          </w:p>
        </w:tc>
      </w:tr>
      <w:tr w:rsidR="00632EE5" w:rsidRPr="00A41AD9" w14:paraId="619FA94A" w14:textId="77777777" w:rsidTr="00CC12B7">
        <w:trPr>
          <w:trHeight w:val="20"/>
        </w:trPr>
        <w:tc>
          <w:tcPr>
            <w:tcW w:w="10800" w:type="dxa"/>
            <w:shd w:val="clear" w:color="auto" w:fill="auto"/>
            <w:tcMar>
              <w:top w:w="173" w:type="dxa"/>
              <w:left w:w="259" w:type="dxa"/>
              <w:bottom w:w="173" w:type="dxa"/>
              <w:right w:w="115" w:type="dxa"/>
            </w:tcMar>
          </w:tcPr>
          <w:p w14:paraId="3E6C73B5" w14:textId="3EE2F6AA" w:rsidR="00632EE5" w:rsidRPr="00A41AD9" w:rsidRDefault="00FB19BA" w:rsidP="00CC12B7">
            <w:pPr>
              <w:pStyle w:val="Copy"/>
            </w:pPr>
            <w:r w:rsidRPr="00A41AD9">
              <w:rPr>
                <w:noProof/>
                <w:lang w:val="en-US"/>
              </w:rPr>
              <w:t>What are the financial, nutritional and social advantages and disadvantages of buying produce grown locally?</w:t>
            </w:r>
          </w:p>
        </w:tc>
      </w:tr>
    </w:tbl>
    <w:p w14:paraId="5305CCD7" w14:textId="77777777" w:rsidR="006F26DC" w:rsidRPr="00A41AD9" w:rsidRDefault="006F26DC">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rsidRPr="00A41AD9" w14:paraId="7F684B83" w14:textId="77777777" w:rsidTr="00CC12B7">
        <w:trPr>
          <w:trHeight w:val="441"/>
        </w:trPr>
        <w:tc>
          <w:tcPr>
            <w:tcW w:w="10800" w:type="dxa"/>
            <w:tcBorders>
              <w:bottom w:val="single" w:sz="8" w:space="0" w:color="54B948"/>
            </w:tcBorders>
            <w:shd w:val="clear" w:color="auto" w:fill="54B948"/>
            <w:tcMar>
              <w:left w:w="259" w:type="dxa"/>
              <w:right w:w="115" w:type="dxa"/>
            </w:tcMar>
            <w:vAlign w:val="center"/>
          </w:tcPr>
          <w:p w14:paraId="04EC7C46" w14:textId="77777777" w:rsidR="006F26DC" w:rsidRPr="00A41AD9" w:rsidRDefault="006F26DC" w:rsidP="00CC12B7">
            <w:pPr>
              <w:pStyle w:val="ChartHeading"/>
              <w:rPr>
                <w:sz w:val="13"/>
                <w:szCs w:val="13"/>
              </w:rPr>
            </w:pPr>
            <w:r w:rsidRPr="00A41AD9">
              <w:t>Materials List</w:t>
            </w:r>
          </w:p>
        </w:tc>
      </w:tr>
      <w:tr w:rsidR="006F26DC" w:rsidRPr="00A41AD9" w14:paraId="066E2FFE" w14:textId="77777777" w:rsidTr="00CC12B7">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0C61F756" w14:textId="77777777" w:rsidR="00FB19BA" w:rsidRPr="00A41AD9" w:rsidRDefault="00FB19BA" w:rsidP="00FB19BA">
            <w:pPr>
              <w:pStyle w:val="Bullet"/>
            </w:pPr>
            <w:r w:rsidRPr="00A41AD9">
              <w:t>Computers for referencing distances</w:t>
            </w:r>
          </w:p>
          <w:p w14:paraId="255A6367" w14:textId="47B78DC2" w:rsidR="00FB19BA" w:rsidRPr="00A41AD9" w:rsidRDefault="00FB19BA" w:rsidP="00FB19BA">
            <w:pPr>
              <w:pStyle w:val="Bullet"/>
            </w:pPr>
            <w:r w:rsidRPr="00A41AD9">
              <w:t xml:space="preserve">Posted </w:t>
            </w:r>
            <w:r w:rsidR="0019639A">
              <w:t>W</w:t>
            </w:r>
            <w:r w:rsidR="0019639A" w:rsidRPr="00A41AD9">
              <w:t xml:space="preserve">orld </w:t>
            </w:r>
            <w:r w:rsidR="0019639A">
              <w:t>M</w:t>
            </w:r>
            <w:r w:rsidR="0019639A" w:rsidRPr="00A41AD9">
              <w:t>ap</w:t>
            </w:r>
          </w:p>
          <w:p w14:paraId="0E4AD369" w14:textId="48266D47" w:rsidR="006F26DC" w:rsidRPr="00F11DAB" w:rsidRDefault="00FB19BA" w:rsidP="00FB19BA">
            <w:pPr>
              <w:pStyle w:val="Bullet"/>
            </w:pPr>
            <w:r w:rsidRPr="00A41AD9">
              <w:t xml:space="preserve">Chart </w:t>
            </w:r>
            <w:r w:rsidR="0019639A">
              <w:t>P</w:t>
            </w:r>
            <w:r w:rsidR="0019639A" w:rsidRPr="00A41AD9">
              <w:t>aper</w:t>
            </w:r>
          </w:p>
          <w:p w14:paraId="74442D6D" w14:textId="77777777" w:rsidR="00D10ABB" w:rsidRPr="00F45868" w:rsidRDefault="00D10ABB" w:rsidP="00FB19BA">
            <w:pPr>
              <w:pStyle w:val="Bullet"/>
            </w:pPr>
            <w:r w:rsidRPr="00F45868">
              <w:t>Appendix A: Why Buy Local Produce?</w:t>
            </w:r>
          </w:p>
          <w:p w14:paraId="57A23F96" w14:textId="212F9500" w:rsidR="00D10ABB" w:rsidRPr="00A41AD9" w:rsidRDefault="00D10ABB" w:rsidP="00160872">
            <w:pPr>
              <w:pStyle w:val="Bullet"/>
            </w:pPr>
            <w:r w:rsidRPr="00F45868">
              <w:t xml:space="preserve">Appendix B: </w:t>
            </w:r>
            <w:r w:rsidRPr="00F45868">
              <w:rPr>
                <w:lang w:val="en-US"/>
              </w:rPr>
              <w:t>Suggested Weblinks (Reasons for Buying Local Produce)</w:t>
            </w:r>
          </w:p>
        </w:tc>
      </w:tr>
    </w:tbl>
    <w:p w14:paraId="10BB8510" w14:textId="77777777" w:rsidR="006F26DC" w:rsidRPr="00A41AD9" w:rsidRDefault="006F26DC">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74"/>
        <w:gridCol w:w="20"/>
        <w:gridCol w:w="6548"/>
        <w:gridCol w:w="3142"/>
      </w:tblGrid>
      <w:tr w:rsidR="004B350C" w:rsidRPr="00A41AD9" w14:paraId="74DD2102" w14:textId="77777777" w:rsidTr="00F11DAB">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61824E01" w:rsidR="004B350C" w:rsidRPr="00A41AD9" w:rsidRDefault="004B350C" w:rsidP="00E854E7">
            <w:pPr>
              <w:rPr>
                <w:rFonts w:ascii="Verdana" w:hAnsi="Verdana" w:cs="Arial"/>
                <w:b/>
                <w:color w:val="FFFFFF" w:themeColor="background1"/>
                <w:sz w:val="20"/>
                <w:szCs w:val="20"/>
              </w:rPr>
            </w:pPr>
            <w:r w:rsidRPr="00A41AD9">
              <w:rPr>
                <w:rFonts w:ascii="Verdana" w:hAnsi="Verdana" w:cs="Arial"/>
                <w:b/>
                <w:color w:val="FFFFFF" w:themeColor="background1"/>
                <w:sz w:val="20"/>
                <w:szCs w:val="20"/>
              </w:rPr>
              <w:t>Timing</w:t>
            </w:r>
          </w:p>
          <w:p w14:paraId="44F45C96" w14:textId="77777777" w:rsidR="004B350C" w:rsidRPr="00A41AD9" w:rsidRDefault="004B350C" w:rsidP="00F11DAB">
            <w:pPr>
              <w:rPr>
                <w:rFonts w:ascii="Verdana" w:hAnsi="Verdana" w:cs="Arial"/>
                <w:color w:val="FFFFFF" w:themeColor="background1"/>
                <w:sz w:val="20"/>
                <w:szCs w:val="20"/>
              </w:rPr>
            </w:pPr>
            <w:r w:rsidRPr="00A41AD9">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A41AD9" w:rsidRDefault="004B350C" w:rsidP="000C45ED">
            <w:pPr>
              <w:rPr>
                <w:rFonts w:ascii="Verdana" w:hAnsi="Verdana" w:cs="Arial"/>
                <w:b/>
                <w:color w:val="FFFFFF" w:themeColor="background1"/>
                <w:sz w:val="20"/>
                <w:szCs w:val="20"/>
              </w:rPr>
            </w:pPr>
            <w:r w:rsidRPr="00A41AD9">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A41AD9" w:rsidRDefault="004B350C" w:rsidP="000C45ED">
            <w:pPr>
              <w:rPr>
                <w:rFonts w:ascii="Verdana" w:hAnsi="Verdana" w:cs="Arial"/>
                <w:b/>
                <w:color w:val="FFFFFF" w:themeColor="background1"/>
                <w:sz w:val="20"/>
                <w:szCs w:val="20"/>
              </w:rPr>
            </w:pPr>
            <w:r w:rsidRPr="00A41AD9">
              <w:rPr>
                <w:rFonts w:ascii="Verdana" w:hAnsi="Verdana" w:cs="Arial"/>
                <w:b/>
                <w:color w:val="FFFFFF" w:themeColor="background1"/>
                <w:sz w:val="20"/>
                <w:szCs w:val="20"/>
              </w:rPr>
              <w:t xml:space="preserve">Assessment for and as Learning Opportunities </w:t>
            </w:r>
            <w:r w:rsidRPr="00A41AD9">
              <w:rPr>
                <w:rFonts w:ascii="Verdana" w:hAnsi="Verdana" w:cs="Arial"/>
                <w:color w:val="FFFFFF" w:themeColor="background1"/>
                <w:sz w:val="20"/>
                <w:szCs w:val="20"/>
              </w:rPr>
              <w:t>(self/peer/teacher)</w:t>
            </w:r>
          </w:p>
        </w:tc>
      </w:tr>
      <w:tr w:rsidR="004B350C" w:rsidRPr="00A41AD9" w14:paraId="07FBBBCC" w14:textId="77777777" w:rsidTr="00F11DAB">
        <w:trPr>
          <w:trHeight w:val="432"/>
        </w:trPr>
        <w:tc>
          <w:tcPr>
            <w:tcW w:w="10784" w:type="dxa"/>
            <w:gridSpan w:val="4"/>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A41AD9" w:rsidRDefault="004B350C" w:rsidP="005A2DB2">
            <w:pPr>
              <w:pStyle w:val="SectionHeading"/>
              <w:rPr>
                <w:b w:val="0"/>
              </w:rPr>
            </w:pPr>
            <w:r w:rsidRPr="00A41AD9">
              <w:t>MINDS ON</w:t>
            </w:r>
          </w:p>
        </w:tc>
      </w:tr>
      <w:tr w:rsidR="000A44BB" w:rsidRPr="00A41AD9" w14:paraId="284AB701" w14:textId="77777777" w:rsidTr="00F11DAB">
        <w:trPr>
          <w:trHeight w:val="20"/>
        </w:trPr>
        <w:tc>
          <w:tcPr>
            <w:tcW w:w="109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5F6042E5" w14:textId="34DA456C" w:rsidR="000A44BB" w:rsidRPr="00A41AD9" w:rsidRDefault="009A30D2" w:rsidP="00F11DAB">
            <w:pPr>
              <w:pStyle w:val="Copy"/>
            </w:pPr>
            <w:r w:rsidRPr="00A41AD9">
              <w:rPr>
                <w:lang w:val="en-US"/>
              </w:rPr>
              <w:t>1</w:t>
            </w:r>
            <w:r w:rsidR="00FB19BA" w:rsidRPr="00A41AD9">
              <w:rPr>
                <w:lang w:val="en-US"/>
              </w:rPr>
              <w:t>0</w:t>
            </w:r>
            <w:r w:rsidR="00632EE5" w:rsidRPr="00A41AD9">
              <w:rPr>
                <w:lang w:val="en-US"/>
              </w:rPr>
              <w:t xml:space="preserve">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0FB8EBD" w14:textId="77777777" w:rsidR="009A30D2" w:rsidRPr="00A41AD9" w:rsidRDefault="009A30D2" w:rsidP="009A30D2">
            <w:pPr>
              <w:pStyle w:val="Copy"/>
            </w:pPr>
            <w:r w:rsidRPr="00A41AD9">
              <w:t>Review and address any questions from the previous lesson.</w:t>
            </w:r>
          </w:p>
          <w:p w14:paraId="3A528141" w14:textId="77777777" w:rsidR="009A30D2" w:rsidRPr="00A41AD9" w:rsidRDefault="009A30D2" w:rsidP="009A30D2">
            <w:pPr>
              <w:pStyle w:val="Copy"/>
            </w:pPr>
            <w:r w:rsidRPr="00A41AD9">
              <w:t>Show the video (referenced in Lesson 1 Appendix B):</w:t>
            </w:r>
          </w:p>
          <w:p w14:paraId="31B54942" w14:textId="737ECFE3" w:rsidR="00276BD7" w:rsidRPr="00A41AD9" w:rsidRDefault="00A87CAD" w:rsidP="009A30D2">
            <w:pPr>
              <w:pStyle w:val="Copy"/>
            </w:pPr>
            <w:hyperlink r:id="rId15" w:history="1">
              <w:r w:rsidR="009A30D2" w:rsidRPr="00A41AD9">
                <w:rPr>
                  <w:rStyle w:val="Hyperlink"/>
                </w:rPr>
                <w:t>https://www.youtube.com/watch?v=_kU8gQAXT9E</w:t>
              </w:r>
            </w:hyperlink>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30DFBED5" w:rsidR="002D6072" w:rsidRPr="00A41AD9" w:rsidRDefault="002D6072" w:rsidP="00CA0C50">
            <w:pPr>
              <w:pStyle w:val="Copy"/>
            </w:pPr>
          </w:p>
        </w:tc>
      </w:tr>
      <w:tr w:rsidR="002D6072" w:rsidRPr="00A41AD9" w14:paraId="780D0C08" w14:textId="77777777" w:rsidTr="00F11DAB">
        <w:trPr>
          <w:trHeight w:val="432"/>
        </w:trPr>
        <w:tc>
          <w:tcPr>
            <w:tcW w:w="10784" w:type="dxa"/>
            <w:gridSpan w:val="4"/>
            <w:tcBorders>
              <w:top w:val="nil"/>
              <w:left w:val="single" w:sz="8" w:space="0" w:color="3F708E"/>
              <w:bottom w:val="nil"/>
              <w:right w:val="single" w:sz="8" w:space="0" w:color="3F708E"/>
            </w:tcBorders>
            <w:shd w:val="clear" w:color="auto" w:fill="3F708E"/>
            <w:vAlign w:val="center"/>
          </w:tcPr>
          <w:p w14:paraId="3CF0AC41" w14:textId="12CE7B82" w:rsidR="002D6072" w:rsidRPr="00A41AD9" w:rsidRDefault="002D6072" w:rsidP="00050EB9">
            <w:pPr>
              <w:pStyle w:val="SectionHeading"/>
              <w:rPr>
                <w:b w:val="0"/>
              </w:rPr>
            </w:pPr>
            <w:r w:rsidRPr="00A41AD9">
              <w:rPr>
                <w:rFonts w:eastAsia="Times New Roman"/>
                <w:bCs/>
              </w:rPr>
              <w:t>ACTION</w:t>
            </w:r>
          </w:p>
        </w:tc>
      </w:tr>
      <w:tr w:rsidR="002D6072" w:rsidRPr="00A41AD9" w14:paraId="4C67FCC3" w14:textId="77777777" w:rsidTr="00F11DAB">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2793879E" w14:textId="622C39B2" w:rsidR="002D6072" w:rsidRPr="00A41AD9" w:rsidRDefault="002D6072" w:rsidP="00F11DAB">
            <w:pPr>
              <w:pStyle w:val="Copy"/>
            </w:pPr>
            <w:r w:rsidRPr="00A41AD9">
              <w:t>30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412B1D6" w14:textId="77777777" w:rsidR="002D6072" w:rsidRPr="00A41AD9" w:rsidRDefault="002D6072" w:rsidP="002D6072">
            <w:pPr>
              <w:pStyle w:val="Subhead"/>
            </w:pPr>
            <w:r w:rsidRPr="00A41AD9">
              <w:t>Part 1</w:t>
            </w:r>
          </w:p>
          <w:p w14:paraId="7C3D3222" w14:textId="77777777" w:rsidR="002D6072" w:rsidRPr="00A41AD9" w:rsidRDefault="002D6072" w:rsidP="002D6072">
            <w:pPr>
              <w:pStyle w:val="Copy"/>
            </w:pPr>
            <w:r w:rsidRPr="00A41AD9">
              <w:t>If necessary, provide time for students to complete the worksheet from the previous day or lesson.</w:t>
            </w:r>
          </w:p>
          <w:p w14:paraId="52B948EC" w14:textId="77777777" w:rsidR="002D6072" w:rsidRPr="00A41AD9" w:rsidRDefault="002D6072" w:rsidP="002D6072">
            <w:pPr>
              <w:pStyle w:val="Subhead"/>
            </w:pPr>
            <w:r w:rsidRPr="00A41AD9">
              <w:t>Part 2</w:t>
            </w:r>
          </w:p>
          <w:p w14:paraId="292F6844" w14:textId="3973DE5E" w:rsidR="002D6072" w:rsidRPr="00A41AD9" w:rsidRDefault="002D6072" w:rsidP="002D6072">
            <w:pPr>
              <w:pStyle w:val="Copy"/>
            </w:pPr>
            <w:r w:rsidRPr="00A41AD9">
              <w:t xml:space="preserve">In the same groupings, have students create a chart paper version of </w:t>
            </w:r>
            <w:r w:rsidRPr="00F11DAB">
              <w:rPr>
                <w:b/>
              </w:rPr>
              <w:t xml:space="preserve">Appendix </w:t>
            </w:r>
            <w:r w:rsidR="00FA4364">
              <w:rPr>
                <w:b/>
              </w:rPr>
              <w:t>A</w:t>
            </w:r>
            <w:r w:rsidRPr="00F11DAB">
              <w:rPr>
                <w:b/>
              </w:rPr>
              <w:t>: Why Buy Local Produce?</w:t>
            </w:r>
            <w:r w:rsidRPr="00A41AD9">
              <w:t xml:space="preserve"> Provide time for each group to identify the advantages and disadvantages of buying local produce, and any factors (e.g.</w:t>
            </w:r>
            <w:r w:rsidR="00ED7106">
              <w:t>,</w:t>
            </w:r>
            <w:r w:rsidRPr="00A41AD9">
              <w:t xml:space="preserve"> cost) that might affect the decision.</w:t>
            </w:r>
          </w:p>
          <w:p w14:paraId="61C683D9" w14:textId="742CA173" w:rsidR="002D6072" w:rsidRPr="00A41AD9" w:rsidRDefault="002D6072" w:rsidP="00E854E7">
            <w:pPr>
              <w:pStyle w:val="Copy"/>
            </w:pPr>
            <w:r w:rsidRPr="00A41AD9">
              <w:t xml:space="preserve">Provide each group with a different weblink to help students focus their research and to help students gain a broader perspective. </w:t>
            </w:r>
            <w:commentRangeStart w:id="1"/>
            <w:r w:rsidRPr="00A41AD9">
              <w:t xml:space="preserve">See Appendix </w:t>
            </w:r>
            <w:r w:rsidR="00160872">
              <w:t>B</w:t>
            </w:r>
            <w:r w:rsidRPr="00A41AD9">
              <w:t>.</w:t>
            </w:r>
            <w:commentRangeEnd w:id="1"/>
            <w:r w:rsidR="00ED7106">
              <w:rPr>
                <w:rStyle w:val="CommentReference"/>
                <w:rFonts w:asciiTheme="minorHAnsi" w:hAnsiTheme="minorHAnsi" w:cstheme="minorBidi"/>
              </w:rPr>
              <w:commentReference w:id="1"/>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7BD18AA" w14:textId="77777777" w:rsidR="002D6072" w:rsidRPr="00A41AD9" w:rsidRDefault="002D6072" w:rsidP="00050EB9">
            <w:pPr>
              <w:pStyle w:val="Copy"/>
            </w:pPr>
          </w:p>
        </w:tc>
      </w:tr>
    </w:tbl>
    <w:p w14:paraId="51C1CEFE" w14:textId="30682881" w:rsidR="00E854E7" w:rsidRDefault="00E854E7" w:rsidP="00A262BC">
      <w:pPr>
        <w:pStyle w:val="SpaceBetween"/>
      </w:pPr>
    </w:p>
    <w:p w14:paraId="26E6A206" w14:textId="77777777" w:rsidR="00E854E7" w:rsidRDefault="00E854E7">
      <w:pPr>
        <w:rPr>
          <w:rFonts w:ascii="Verdana" w:hAnsi="Verdana" w:cs="Arial"/>
          <w:sz w:val="14"/>
          <w:szCs w:val="14"/>
        </w:rPr>
      </w:pPr>
      <w: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E854E7" w:rsidRPr="00A41AD9" w14:paraId="2812AEF9" w14:textId="77777777" w:rsidTr="00EE65E8">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FF25079" w14:textId="77777777" w:rsidR="00E854E7" w:rsidRPr="00A41AD9" w:rsidRDefault="00E854E7" w:rsidP="00EE65E8">
            <w:pPr>
              <w:rPr>
                <w:rFonts w:ascii="Verdana" w:hAnsi="Verdana" w:cs="Arial"/>
                <w:b/>
                <w:color w:val="FFFFFF" w:themeColor="background1"/>
                <w:sz w:val="20"/>
                <w:szCs w:val="20"/>
              </w:rPr>
            </w:pPr>
            <w:r w:rsidRPr="00A41AD9">
              <w:rPr>
                <w:rFonts w:ascii="Verdana" w:hAnsi="Verdana" w:cs="Arial"/>
                <w:b/>
                <w:color w:val="FFFFFF" w:themeColor="background1"/>
                <w:sz w:val="20"/>
                <w:szCs w:val="20"/>
              </w:rPr>
              <w:lastRenderedPageBreak/>
              <w:t>Timing</w:t>
            </w:r>
          </w:p>
          <w:p w14:paraId="3E06268C" w14:textId="77777777" w:rsidR="00E854E7" w:rsidRPr="00A41AD9" w:rsidRDefault="00E854E7" w:rsidP="00EE65E8">
            <w:pPr>
              <w:rPr>
                <w:rFonts w:ascii="Verdana" w:hAnsi="Verdana" w:cs="Arial"/>
                <w:color w:val="FFFFFF" w:themeColor="background1"/>
                <w:sz w:val="20"/>
                <w:szCs w:val="20"/>
              </w:rPr>
            </w:pPr>
            <w:r w:rsidRPr="00A41AD9">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D01949E" w14:textId="77777777" w:rsidR="00E854E7" w:rsidRPr="00A41AD9" w:rsidRDefault="00E854E7" w:rsidP="00EE65E8">
            <w:pPr>
              <w:rPr>
                <w:rFonts w:ascii="Verdana" w:hAnsi="Verdana" w:cs="Arial"/>
                <w:b/>
                <w:color w:val="FFFFFF" w:themeColor="background1"/>
                <w:sz w:val="20"/>
                <w:szCs w:val="20"/>
              </w:rPr>
            </w:pPr>
            <w:r w:rsidRPr="00A41AD9">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0AF1704" w14:textId="77777777" w:rsidR="00E854E7" w:rsidRPr="00A41AD9" w:rsidRDefault="00E854E7" w:rsidP="00EE65E8">
            <w:pPr>
              <w:rPr>
                <w:rFonts w:ascii="Verdana" w:hAnsi="Verdana" w:cs="Arial"/>
                <w:b/>
                <w:color w:val="FFFFFF" w:themeColor="background1"/>
                <w:sz w:val="20"/>
                <w:szCs w:val="20"/>
              </w:rPr>
            </w:pPr>
            <w:r w:rsidRPr="00A41AD9">
              <w:rPr>
                <w:rFonts w:ascii="Verdana" w:hAnsi="Verdana" w:cs="Arial"/>
                <w:b/>
                <w:color w:val="FFFFFF" w:themeColor="background1"/>
                <w:sz w:val="20"/>
                <w:szCs w:val="20"/>
              </w:rPr>
              <w:t xml:space="preserve">Assessment for and as Learning Opportunities </w:t>
            </w:r>
            <w:r w:rsidRPr="00A41AD9">
              <w:rPr>
                <w:rFonts w:ascii="Verdana" w:hAnsi="Verdana" w:cs="Arial"/>
                <w:color w:val="FFFFFF" w:themeColor="background1"/>
                <w:sz w:val="20"/>
                <w:szCs w:val="20"/>
              </w:rPr>
              <w:t>(self/peer/teacher)</w:t>
            </w:r>
          </w:p>
        </w:tc>
      </w:tr>
      <w:tr w:rsidR="00E854E7" w:rsidRPr="00A41AD9" w14:paraId="166FB08D" w14:textId="77777777" w:rsidTr="00EE65E8">
        <w:trPr>
          <w:gridBefore w:val="1"/>
          <w:wBefore w:w="10" w:type="dxa"/>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1D35078F" w14:textId="0AA1FE60" w:rsidR="00E854E7" w:rsidRPr="00E854E7" w:rsidRDefault="00E854E7" w:rsidP="00EE65E8">
            <w:pPr>
              <w:pStyle w:val="SectionHeading"/>
              <w:rPr>
                <w:b w:val="0"/>
              </w:rPr>
            </w:pPr>
            <w:r w:rsidRPr="00A41AD9">
              <w:rPr>
                <w:rFonts w:eastAsia="Times New Roman"/>
                <w:bCs/>
              </w:rPr>
              <w:t>ACTION</w:t>
            </w:r>
            <w:r>
              <w:rPr>
                <w:rFonts w:eastAsia="Times New Roman"/>
                <w:bCs/>
              </w:rPr>
              <w:t xml:space="preserve"> </w:t>
            </w:r>
            <w:r>
              <w:rPr>
                <w:b w:val="0"/>
              </w:rPr>
              <w:t>(cont’d.)</w:t>
            </w:r>
          </w:p>
        </w:tc>
      </w:tr>
      <w:tr w:rsidR="00E854E7" w:rsidRPr="00A41AD9" w14:paraId="49C36CC9" w14:textId="77777777" w:rsidTr="00EE65E8">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5D4BC28" w14:textId="77777777" w:rsidR="00E854E7" w:rsidRPr="00A41AD9" w:rsidRDefault="00E854E7" w:rsidP="00EE65E8">
            <w:pPr>
              <w:pStyle w:val="Copy"/>
            </w:pPr>
            <w:r w:rsidRPr="00A41AD9">
              <w:t>30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1F2BAA8" w14:textId="77777777" w:rsidR="00E854E7" w:rsidRDefault="00E854E7" w:rsidP="00EE65E8">
            <w:pPr>
              <w:pStyle w:val="Subhead"/>
            </w:pPr>
            <w:r w:rsidRPr="00A41AD9">
              <w:t>Suggested links are:</w:t>
            </w:r>
          </w:p>
          <w:p w14:paraId="47EF8996" w14:textId="77777777" w:rsidR="00E854E7" w:rsidRPr="00A41AD9" w:rsidRDefault="004275CE" w:rsidP="00EE65E8">
            <w:pPr>
              <w:pStyle w:val="Copy"/>
            </w:pPr>
            <w:hyperlink r:id="rId19" w:history="1">
              <w:r w:rsidR="00E854E7" w:rsidRPr="00A41AD9">
                <w:rPr>
                  <w:rStyle w:val="Hyperlink"/>
                </w:rPr>
                <w:t>http://ontariofarmfresh.com/7-great-reasons-to-buy-local-and-eat-in-season/</w:t>
              </w:r>
            </w:hyperlink>
          </w:p>
          <w:p w14:paraId="4B7E0F11" w14:textId="77777777" w:rsidR="00E854E7" w:rsidRPr="00A41AD9" w:rsidRDefault="004275CE" w:rsidP="00EE65E8">
            <w:pPr>
              <w:pStyle w:val="Copy"/>
            </w:pPr>
            <w:hyperlink r:id="rId20" w:history="1">
              <w:r w:rsidR="00E854E7" w:rsidRPr="00A41AD9">
                <w:rPr>
                  <w:rStyle w:val="Hyperlink"/>
                </w:rPr>
                <w:t>https://www.huffingtonpost.ca/ontario-association-of-food-banks/6-reasons-to-buy-local_b_10226718.html</w:t>
              </w:r>
            </w:hyperlink>
          </w:p>
          <w:p w14:paraId="3E14D545" w14:textId="77777777" w:rsidR="00E854E7" w:rsidRPr="00A41AD9" w:rsidRDefault="004275CE" w:rsidP="00EE65E8">
            <w:pPr>
              <w:pStyle w:val="Copy"/>
              <w:rPr>
                <w:color w:val="0563C1" w:themeColor="hyperlink"/>
                <w:u w:val="single"/>
              </w:rPr>
            </w:pPr>
            <w:hyperlink r:id="rId21" w:history="1">
              <w:r w:rsidR="00E854E7" w:rsidRPr="00A41AD9">
                <w:rPr>
                  <w:rStyle w:val="Hyperlink"/>
                </w:rPr>
                <w:t>http://www.ontariotable.com/how-to-buy-local-food/</w:t>
              </w:r>
            </w:hyperlink>
          </w:p>
          <w:p w14:paraId="40468697" w14:textId="77777777" w:rsidR="00E854E7" w:rsidRPr="00A41AD9" w:rsidRDefault="004275CE" w:rsidP="00EE65E8">
            <w:pPr>
              <w:pStyle w:val="Copy"/>
            </w:pPr>
            <w:hyperlink r:id="rId22" w:history="1">
              <w:r w:rsidR="00E854E7" w:rsidRPr="00A41AD9">
                <w:rPr>
                  <w:rStyle w:val="Hyperlink"/>
                </w:rPr>
                <w:t>https://sustainontario.com/resources-2/ontario-eats-local</w:t>
              </w:r>
            </w:hyperlink>
          </w:p>
          <w:p w14:paraId="6CA6367B" w14:textId="77777777" w:rsidR="00E854E7" w:rsidRPr="00A41AD9" w:rsidRDefault="004275CE" w:rsidP="00EE65E8">
            <w:pPr>
              <w:pStyle w:val="Copy"/>
            </w:pPr>
            <w:hyperlink r:id="rId23" w:history="1">
              <w:r w:rsidR="00E854E7" w:rsidRPr="00A41AD9">
                <w:rPr>
                  <w:rStyle w:val="Hyperlink"/>
                </w:rPr>
                <w:t>https://www.ohea.on.ca/blog/10-reasons-to-buy-local</w:t>
              </w:r>
            </w:hyperlink>
          </w:p>
          <w:p w14:paraId="3F84EE8A" w14:textId="77777777" w:rsidR="00E854E7" w:rsidRPr="00A41AD9" w:rsidRDefault="004275CE" w:rsidP="00EE65E8">
            <w:pPr>
              <w:pStyle w:val="Copy"/>
            </w:pPr>
            <w:hyperlink r:id="rId24" w:history="1">
              <w:r w:rsidR="00E854E7" w:rsidRPr="00A41AD9">
                <w:rPr>
                  <w:rStyle w:val="Hyperlink"/>
                </w:rPr>
                <w:t>http://www.unlockfood.ca/en/Articles/Food-Production/Benefits-of-Buying-Local-Food.aspx</w:t>
              </w:r>
            </w:hyperlink>
          </w:p>
          <w:p w14:paraId="69C006A9" w14:textId="77777777" w:rsidR="00E854E7" w:rsidRPr="00A41AD9" w:rsidRDefault="004275CE" w:rsidP="00EE65E8">
            <w:pPr>
              <w:pStyle w:val="Copy"/>
            </w:pPr>
            <w:hyperlink r:id="rId25" w:history="1">
              <w:r w:rsidR="00E854E7" w:rsidRPr="00A41AD9">
                <w:rPr>
                  <w:rStyle w:val="Hyperlink"/>
                </w:rPr>
                <w:t>https://ueat.utoronto.ca/eating-local-bother/</w:t>
              </w:r>
            </w:hyperlink>
          </w:p>
          <w:p w14:paraId="06CC7C22" w14:textId="77777777" w:rsidR="00E854E7" w:rsidRPr="00A41AD9" w:rsidRDefault="004275CE" w:rsidP="00EE65E8">
            <w:pPr>
              <w:pStyle w:val="Copy"/>
            </w:pPr>
            <w:hyperlink r:id="rId26" w:history="1">
              <w:r w:rsidR="00E854E7" w:rsidRPr="00A41AD9">
                <w:rPr>
                  <w:rStyle w:val="Hyperlink"/>
                </w:rPr>
                <w:t>https://www.precisionnutrition.com/all-about-local-food</w:t>
              </w:r>
            </w:hyperlink>
          </w:p>
          <w:p w14:paraId="6DC2C5B1" w14:textId="77777777" w:rsidR="00E854E7" w:rsidRPr="00A41AD9" w:rsidRDefault="004275CE" w:rsidP="00EE65E8">
            <w:pPr>
              <w:pStyle w:val="Copy"/>
            </w:pPr>
            <w:hyperlink r:id="rId27" w:history="1">
              <w:r w:rsidR="00E854E7" w:rsidRPr="00A41AD9">
                <w:rPr>
                  <w:rStyle w:val="Hyperlink"/>
                </w:rPr>
                <w:t>https://www.cbc.ca/radio/checkup/blog/local-produce-can-be-healthier-than-its-imported-counterparts-1.3500788</w:t>
              </w:r>
            </w:hyperlink>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642710FC" w14:textId="77777777" w:rsidR="00E854E7" w:rsidRPr="00A41AD9" w:rsidRDefault="00E854E7" w:rsidP="00EE65E8">
            <w:pPr>
              <w:pStyle w:val="Copy"/>
            </w:pPr>
          </w:p>
        </w:tc>
      </w:tr>
      <w:tr w:rsidR="00E854E7" w:rsidRPr="00A41AD9" w14:paraId="21B1377B" w14:textId="77777777" w:rsidTr="00EE65E8">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693141AB" w14:textId="77777777" w:rsidR="00E854E7" w:rsidRPr="00A41AD9" w:rsidRDefault="00E854E7" w:rsidP="00EE65E8">
            <w:pPr>
              <w:pStyle w:val="SectionHeading"/>
              <w:rPr>
                <w:b w:val="0"/>
              </w:rPr>
            </w:pPr>
            <w:r w:rsidRPr="00A41AD9">
              <w:t>CONSOLIDATION/DEBRIEF</w:t>
            </w:r>
          </w:p>
        </w:tc>
      </w:tr>
      <w:tr w:rsidR="00E854E7" w:rsidRPr="00A41AD9" w14:paraId="69BC4C24" w14:textId="77777777" w:rsidTr="00EE65E8">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26AA34EA" w14:textId="77777777" w:rsidR="00E854E7" w:rsidRPr="00A41AD9" w:rsidRDefault="00E854E7" w:rsidP="00EE65E8">
            <w:pPr>
              <w:pStyle w:val="Copy"/>
            </w:pPr>
            <w:r w:rsidRPr="00A41AD9">
              <w:t>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ABCB691" w14:textId="77777777" w:rsidR="00E854E7" w:rsidRPr="00A41AD9" w:rsidRDefault="00E854E7" w:rsidP="00EE65E8">
            <w:pPr>
              <w:pStyle w:val="NumberedList"/>
            </w:pPr>
            <w:r w:rsidRPr="00A41AD9">
              <w:t>Organize a Gallery Walk or group presentations of their findings or results, noting differences and similarities between the groups.</w:t>
            </w:r>
          </w:p>
          <w:p w14:paraId="64B4D667" w14:textId="77777777" w:rsidR="00E854E7" w:rsidRPr="00A41AD9" w:rsidRDefault="00E854E7" w:rsidP="00EE65E8">
            <w:pPr>
              <w:pStyle w:val="NumberedList"/>
            </w:pPr>
            <w:r w:rsidRPr="00A41AD9">
              <w:t>Make a journal entry summarizing not only their own group conclusion, but also the similarities and differences with other groups.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089225AE" w14:textId="77777777" w:rsidR="00E854E7" w:rsidRPr="00A41AD9" w:rsidRDefault="00E854E7" w:rsidP="00EE65E8">
            <w:pPr>
              <w:pStyle w:val="Copy"/>
              <w:rPr>
                <w:lang w:val="en-US"/>
              </w:rPr>
            </w:pPr>
            <w:r w:rsidRPr="00A41AD9">
              <w:rPr>
                <w:lang w:val="en-US"/>
              </w:rPr>
              <w:t>Journal Entries</w:t>
            </w:r>
          </w:p>
        </w:tc>
      </w:tr>
    </w:tbl>
    <w:p w14:paraId="6E1678BB" w14:textId="77777777" w:rsidR="00474712" w:rsidRPr="00A41AD9" w:rsidRDefault="00474712" w:rsidP="00A262BC">
      <w:pPr>
        <w:pStyle w:val="SpaceBetween"/>
      </w:pPr>
    </w:p>
    <w:p w14:paraId="6F227F43" w14:textId="77777777" w:rsidR="00474712" w:rsidRPr="00A41AD9" w:rsidRDefault="00474712" w:rsidP="00A262BC">
      <w:pPr>
        <w:pStyle w:val="SpaceBetween"/>
      </w:pPr>
    </w:p>
    <w:p w14:paraId="0445AB6F" w14:textId="77777777" w:rsidR="00A006EC" w:rsidRPr="00A41AD9" w:rsidRDefault="00A006EC" w:rsidP="00A262BC">
      <w:pPr>
        <w:pStyle w:val="SpaceBetween"/>
        <w:sectPr w:rsidR="00A006EC" w:rsidRPr="00A41AD9" w:rsidSect="00F61662">
          <w:headerReference w:type="default" r:id="rId28"/>
          <w:pgSz w:w="12240" w:h="15840"/>
          <w:pgMar w:top="540" w:right="720" w:bottom="720" w:left="720" w:header="1152" w:footer="1080" w:gutter="0"/>
          <w:cols w:space="708"/>
          <w:docGrid w:linePitch="360"/>
        </w:sect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12080" w:rsidRPr="00A41AD9" w14:paraId="6ED7C8A0" w14:textId="77777777" w:rsidTr="00F11DAB">
        <w:trPr>
          <w:trHeight w:val="720"/>
        </w:trPr>
        <w:tc>
          <w:tcPr>
            <w:tcW w:w="1079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7F1CD3EA" w:rsidR="00912080" w:rsidRPr="00A41AD9" w:rsidRDefault="00A41AD9" w:rsidP="00847E16">
            <w:pPr>
              <w:pStyle w:val="AppendixName"/>
            </w:pPr>
            <w:r w:rsidRPr="00A41AD9">
              <w:rPr>
                <w:lang w:val="en-US"/>
              </w:rPr>
              <w:lastRenderedPageBreak/>
              <w:t>Why Buy Local Produce</w:t>
            </w:r>
            <w:r w:rsidR="00FA4364">
              <w:rPr>
                <w:lang w:val="en-US"/>
              </w:rPr>
              <w:t>?</w:t>
            </w:r>
          </w:p>
        </w:tc>
      </w:tr>
      <w:tr w:rsidR="00912080" w:rsidRPr="00A41AD9" w14:paraId="76CAD30A" w14:textId="77777777" w:rsidTr="00F11DAB">
        <w:trPr>
          <w:trHeight w:val="11097"/>
        </w:trPr>
        <w:tc>
          <w:tcPr>
            <w:tcW w:w="1079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jc w:val="center"/>
              <w:tblLook w:val="04A0" w:firstRow="1" w:lastRow="0" w:firstColumn="1" w:lastColumn="0" w:noHBand="0" w:noVBand="1"/>
            </w:tblPr>
            <w:tblGrid>
              <w:gridCol w:w="4661"/>
              <w:gridCol w:w="4662"/>
            </w:tblGrid>
            <w:tr w:rsidR="00A41AD9" w:rsidRPr="00A41AD9" w14:paraId="2FC5D2F7" w14:textId="77777777" w:rsidTr="00F11DAB">
              <w:trPr>
                <w:trHeight w:hRule="exact" w:val="496"/>
                <w:jc w:val="center"/>
              </w:trPr>
              <w:tc>
                <w:tcPr>
                  <w:tcW w:w="9323" w:type="dxa"/>
                  <w:gridSpan w:val="2"/>
                  <w:tcBorders>
                    <w:top w:val="single" w:sz="4" w:space="0" w:color="41708D"/>
                    <w:left w:val="single" w:sz="4" w:space="0" w:color="41708D"/>
                    <w:bottom w:val="single" w:sz="4" w:space="0" w:color="41708D"/>
                    <w:right w:val="single" w:sz="4" w:space="0" w:color="41708D"/>
                  </w:tcBorders>
                  <w:shd w:val="clear" w:color="auto" w:fill="41708D"/>
                  <w:tcMar>
                    <w:left w:w="115" w:type="dxa"/>
                    <w:right w:w="115" w:type="dxa"/>
                  </w:tcMar>
                  <w:vAlign w:val="center"/>
                </w:tcPr>
                <w:p w14:paraId="038566CF" w14:textId="376B5A39" w:rsidR="00A41AD9" w:rsidRPr="00A41AD9" w:rsidRDefault="00A41AD9" w:rsidP="00F11DAB">
                  <w:pPr>
                    <w:pStyle w:val="Copy"/>
                    <w:spacing w:after="0"/>
                    <w:ind w:right="432"/>
                    <w:jc w:val="center"/>
                    <w:rPr>
                      <w:b/>
                      <w:color w:val="FFFFFF" w:themeColor="background1"/>
                    </w:rPr>
                  </w:pPr>
                  <w:r w:rsidRPr="00A41AD9">
                    <w:rPr>
                      <w:b/>
                      <w:color w:val="FFFFFF" w:themeColor="background1"/>
                    </w:rPr>
                    <w:t>Why Buy Local Produce?</w:t>
                  </w:r>
                </w:p>
              </w:tc>
            </w:tr>
            <w:tr w:rsidR="00A41AD9" w:rsidRPr="00A41AD9" w14:paraId="1B743E54" w14:textId="77777777" w:rsidTr="00943EA8">
              <w:trPr>
                <w:trHeight w:val="6319"/>
                <w:jc w:val="center"/>
              </w:trPr>
              <w:tc>
                <w:tcPr>
                  <w:tcW w:w="4661" w:type="dxa"/>
                  <w:tcBorders>
                    <w:top w:val="single" w:sz="4" w:space="0" w:color="41708D"/>
                    <w:left w:val="single" w:sz="4" w:space="0" w:color="41708D"/>
                    <w:bottom w:val="single" w:sz="4" w:space="0" w:color="41708D"/>
                    <w:right w:val="single" w:sz="4" w:space="0" w:color="41708D"/>
                  </w:tcBorders>
                  <w:tcMar>
                    <w:top w:w="115" w:type="dxa"/>
                    <w:left w:w="115" w:type="dxa"/>
                    <w:bottom w:w="115" w:type="dxa"/>
                    <w:right w:w="115" w:type="dxa"/>
                  </w:tcMar>
                </w:tcPr>
                <w:p w14:paraId="54F1A13F" w14:textId="535B8E54" w:rsidR="00A41AD9" w:rsidRPr="00A41AD9" w:rsidRDefault="00A41AD9" w:rsidP="00A41AD9">
                  <w:pPr>
                    <w:pStyle w:val="CopyCentred"/>
                    <w:rPr>
                      <w:b/>
                    </w:rPr>
                  </w:pPr>
                  <w:r w:rsidRPr="00A41AD9">
                    <w:rPr>
                      <w:b/>
                    </w:rPr>
                    <w:t>Advantages</w:t>
                  </w:r>
                </w:p>
              </w:tc>
              <w:tc>
                <w:tcPr>
                  <w:tcW w:w="4662" w:type="dxa"/>
                  <w:tcBorders>
                    <w:top w:val="single" w:sz="4" w:space="0" w:color="41708D"/>
                    <w:left w:val="single" w:sz="4" w:space="0" w:color="41708D"/>
                    <w:bottom w:val="single" w:sz="4" w:space="0" w:color="41708D"/>
                    <w:right w:val="single" w:sz="4" w:space="0" w:color="41708D"/>
                  </w:tcBorders>
                </w:tcPr>
                <w:p w14:paraId="4DD5BB03" w14:textId="0965C30C" w:rsidR="00A41AD9" w:rsidRPr="00A41AD9" w:rsidRDefault="00A41AD9" w:rsidP="00A41AD9">
                  <w:pPr>
                    <w:pStyle w:val="CopyCentred"/>
                    <w:rPr>
                      <w:b/>
                    </w:rPr>
                  </w:pPr>
                  <w:r w:rsidRPr="00A41AD9">
                    <w:rPr>
                      <w:b/>
                    </w:rPr>
                    <w:t>Disadvantages</w:t>
                  </w:r>
                </w:p>
              </w:tc>
            </w:tr>
            <w:tr w:rsidR="00A41AD9" w:rsidRPr="00A41AD9" w14:paraId="6365ADA1" w14:textId="77777777" w:rsidTr="00F11DAB">
              <w:trPr>
                <w:trHeight w:val="3457"/>
                <w:jc w:val="center"/>
              </w:trPr>
              <w:tc>
                <w:tcPr>
                  <w:tcW w:w="9323" w:type="dxa"/>
                  <w:gridSpan w:val="2"/>
                  <w:tcBorders>
                    <w:top w:val="single" w:sz="4" w:space="0" w:color="41708D"/>
                    <w:left w:val="single" w:sz="4" w:space="0" w:color="41708D"/>
                    <w:bottom w:val="single" w:sz="4" w:space="0" w:color="41708D"/>
                    <w:right w:val="single" w:sz="4" w:space="0" w:color="41708D"/>
                  </w:tcBorders>
                  <w:tcMar>
                    <w:top w:w="115" w:type="dxa"/>
                    <w:left w:w="115" w:type="dxa"/>
                    <w:right w:w="115" w:type="dxa"/>
                  </w:tcMar>
                </w:tcPr>
                <w:p w14:paraId="2BAB3D91" w14:textId="1FCE2CF2" w:rsidR="00A41AD9" w:rsidRPr="00A41AD9" w:rsidRDefault="00A41AD9" w:rsidP="00BE7EC1">
                  <w:pPr>
                    <w:pStyle w:val="Copy"/>
                    <w:ind w:right="432"/>
                  </w:pPr>
                  <w:r w:rsidRPr="00A41AD9">
                    <w:t>Other factors that could affect a decision to buy produce that is or is not local</w:t>
                  </w:r>
                  <w:r w:rsidR="00FA4364">
                    <w:t>:</w:t>
                  </w:r>
                </w:p>
              </w:tc>
            </w:tr>
          </w:tbl>
          <w:p w14:paraId="36E12811" w14:textId="386919B4" w:rsidR="00F76E4D" w:rsidRPr="00A41AD9" w:rsidRDefault="00F76E4D" w:rsidP="00CF72BC">
            <w:pPr>
              <w:pStyle w:val="Copy"/>
              <w:ind w:left="432" w:right="432"/>
              <w:jc w:val="center"/>
            </w:pPr>
          </w:p>
        </w:tc>
      </w:tr>
    </w:tbl>
    <w:p w14:paraId="5E0F0FAE" w14:textId="1FD17C6C" w:rsidR="00906E2E" w:rsidRPr="00A41AD9" w:rsidRDefault="00906E2E">
      <w:pPr>
        <w:rPr>
          <w:rFonts w:ascii="Verdana" w:hAnsi="Verdana" w:cs="Arial"/>
          <w:sz w:val="36"/>
          <w:szCs w:val="36"/>
        </w:rPr>
      </w:pPr>
      <w:r w:rsidRPr="00A41AD9">
        <w:rPr>
          <w:rFonts w:ascii="Verdana" w:hAnsi="Verdana" w:cs="Arial"/>
          <w:noProof/>
          <w:color w:val="FFFFFF" w:themeColor="background1"/>
          <w:sz w:val="36"/>
          <w:szCs w:val="36"/>
          <w:lang w:val="en-US"/>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CC12B7" w:rsidRPr="00ED7BE9" w:rsidRDefault="00CC12B7" w:rsidP="00906E2E">
                            <w:pPr>
                              <w:rPr>
                                <w:rFonts w:ascii="Verdana" w:hAnsi="Verdana"/>
                                <w:b/>
                                <w:color w:val="54B948"/>
                                <w:sz w:val="26"/>
                                <w:szCs w:val="26"/>
                              </w:rPr>
                            </w:pPr>
                            <w:r>
                              <w:rPr>
                                <w:rFonts w:ascii="Verdana" w:hAnsi="Verdana"/>
                                <w:b/>
                                <w:color w:val="54B948"/>
                                <w:sz w:val="26"/>
                                <w:szCs w:val="26"/>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CC12B7" w:rsidRPr="00ED7BE9" w:rsidRDefault="00CC12B7" w:rsidP="00906E2E">
                      <w:pPr>
                        <w:rPr>
                          <w:rFonts w:ascii="Verdana" w:hAnsi="Verdana"/>
                          <w:b/>
                          <w:color w:val="54B948"/>
                          <w:sz w:val="26"/>
                          <w:szCs w:val="26"/>
                        </w:rPr>
                      </w:pPr>
                      <w:r>
                        <w:rPr>
                          <w:rFonts w:ascii="Verdana" w:hAnsi="Verdana"/>
                          <w:b/>
                          <w:color w:val="54B948"/>
                          <w:sz w:val="26"/>
                          <w:szCs w:val="26"/>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rsidRPr="00A41AD9" w14:paraId="6C17F86C" w14:textId="77777777" w:rsidTr="00F11DAB">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348ABF3" w:rsidR="00A32345" w:rsidRPr="00A41AD9" w:rsidRDefault="00A41AD9" w:rsidP="00CD7D85">
            <w:pPr>
              <w:pStyle w:val="AppendixName"/>
            </w:pPr>
            <w:r w:rsidRPr="00A41AD9">
              <w:rPr>
                <w:lang w:val="en-US"/>
              </w:rPr>
              <w:lastRenderedPageBreak/>
              <w:t>Suggested Weblinks (Reasons for Buying Local Produce)</w:t>
            </w:r>
          </w:p>
        </w:tc>
      </w:tr>
      <w:tr w:rsidR="00500A5A" w:rsidRPr="00A41AD9" w14:paraId="5F87DFCC" w14:textId="77777777" w:rsidTr="00F11DAB">
        <w:trPr>
          <w:trHeight w:val="11007"/>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5F548B2" w14:textId="785A614D" w:rsidR="00A41AD9" w:rsidRDefault="00664DDE" w:rsidP="00A41AD9">
            <w:pPr>
              <w:pStyle w:val="Copy"/>
              <w:spacing w:before="240"/>
              <w:rPr>
                <w:rStyle w:val="Hyperlink"/>
                <w:color w:val="auto"/>
                <w:u w:val="none"/>
              </w:rPr>
            </w:pPr>
            <w:hyperlink r:id="rId29" w:history="1">
              <w:r w:rsidR="00A41AD9" w:rsidRPr="003A7C4D">
                <w:rPr>
                  <w:rStyle w:val="Hyperlink"/>
                </w:rPr>
                <w:t>http://ontariofarmfresh.com/7-great-reasons-to-buy-local-and-eat-in-season/</w:t>
              </w:r>
            </w:hyperlink>
          </w:p>
          <w:p w14:paraId="62C2D1EB" w14:textId="3A57F137" w:rsidR="00A41AD9" w:rsidRDefault="00664DDE" w:rsidP="00A41AD9">
            <w:pPr>
              <w:pStyle w:val="Copy"/>
              <w:spacing w:before="240"/>
              <w:rPr>
                <w:rStyle w:val="Hyperlink"/>
                <w:color w:val="auto"/>
                <w:u w:val="none"/>
              </w:rPr>
            </w:pPr>
            <w:hyperlink r:id="rId30" w:history="1">
              <w:r w:rsidR="00A41AD9" w:rsidRPr="003A7C4D">
                <w:rPr>
                  <w:rStyle w:val="Hyperlink"/>
                </w:rPr>
                <w:t>https://www.huffingtonpost.ca/ontario-association-of-food-banks/6-reasons-to-buy-local_b_10226718.html</w:t>
              </w:r>
            </w:hyperlink>
          </w:p>
          <w:p w14:paraId="20799A8D" w14:textId="06B78F98" w:rsidR="00A41AD9" w:rsidRDefault="00664DDE" w:rsidP="00A41AD9">
            <w:pPr>
              <w:pStyle w:val="Copy"/>
              <w:spacing w:before="240"/>
              <w:rPr>
                <w:rStyle w:val="Hyperlink"/>
                <w:color w:val="auto"/>
                <w:u w:val="none"/>
              </w:rPr>
            </w:pPr>
            <w:hyperlink r:id="rId31" w:history="1">
              <w:r w:rsidR="00A41AD9" w:rsidRPr="003A7C4D">
                <w:rPr>
                  <w:rStyle w:val="Hyperlink"/>
                </w:rPr>
                <w:t>http://www.ontariotable.com/how-to-buy-local-food/</w:t>
              </w:r>
            </w:hyperlink>
          </w:p>
          <w:p w14:paraId="74C87FE1" w14:textId="6F298141" w:rsidR="00A41AD9" w:rsidRDefault="00664DDE" w:rsidP="00A41AD9">
            <w:pPr>
              <w:pStyle w:val="Copy"/>
              <w:spacing w:before="240"/>
              <w:rPr>
                <w:rStyle w:val="Hyperlink"/>
                <w:color w:val="auto"/>
                <w:u w:val="none"/>
              </w:rPr>
            </w:pPr>
            <w:hyperlink r:id="rId32" w:history="1">
              <w:r w:rsidR="00A41AD9" w:rsidRPr="003A7C4D">
                <w:rPr>
                  <w:rStyle w:val="Hyperlink"/>
                </w:rPr>
                <w:t>https://sustainontario.com/resources-2/ontario-eats-local</w:t>
              </w:r>
            </w:hyperlink>
          </w:p>
          <w:p w14:paraId="16733546" w14:textId="5D214F90" w:rsidR="00A41AD9" w:rsidRDefault="00664DDE" w:rsidP="00A41AD9">
            <w:pPr>
              <w:pStyle w:val="Copy"/>
              <w:spacing w:before="240"/>
              <w:rPr>
                <w:rStyle w:val="Hyperlink"/>
                <w:color w:val="auto"/>
                <w:u w:val="none"/>
              </w:rPr>
            </w:pPr>
            <w:hyperlink r:id="rId33" w:history="1">
              <w:r w:rsidR="00A41AD9" w:rsidRPr="003A7C4D">
                <w:rPr>
                  <w:rStyle w:val="Hyperlink"/>
                </w:rPr>
                <w:t>https://www.ohea.on.ca/blog/10-reasons-to-buy-local</w:t>
              </w:r>
            </w:hyperlink>
          </w:p>
          <w:p w14:paraId="558586FA" w14:textId="01A1DDB4" w:rsidR="00A41AD9" w:rsidRDefault="00664DDE" w:rsidP="00A41AD9">
            <w:pPr>
              <w:pStyle w:val="Copy"/>
              <w:spacing w:before="240"/>
              <w:rPr>
                <w:rStyle w:val="Hyperlink"/>
                <w:color w:val="auto"/>
                <w:u w:val="none"/>
              </w:rPr>
            </w:pPr>
            <w:hyperlink r:id="rId34" w:history="1">
              <w:r w:rsidR="00A41AD9" w:rsidRPr="003A7C4D">
                <w:rPr>
                  <w:rStyle w:val="Hyperlink"/>
                </w:rPr>
                <w:t>http://www.unlockfood.ca/en/Articles/Food-Production/Benefits-of-Buying-Local-Food.aspx</w:t>
              </w:r>
            </w:hyperlink>
          </w:p>
          <w:p w14:paraId="55CFD30A" w14:textId="0DCD65AC" w:rsidR="00A41AD9" w:rsidRDefault="00664DDE" w:rsidP="00A41AD9">
            <w:pPr>
              <w:pStyle w:val="Copy"/>
              <w:spacing w:before="240"/>
              <w:rPr>
                <w:rStyle w:val="Hyperlink"/>
                <w:color w:val="auto"/>
                <w:u w:val="none"/>
              </w:rPr>
            </w:pPr>
            <w:hyperlink r:id="rId35" w:history="1">
              <w:r w:rsidR="00A41AD9" w:rsidRPr="003A7C4D">
                <w:rPr>
                  <w:rStyle w:val="Hyperlink"/>
                </w:rPr>
                <w:t>https://ueat.utoronto.ca/eating-local-bother/</w:t>
              </w:r>
            </w:hyperlink>
          </w:p>
          <w:p w14:paraId="4EEE55C4" w14:textId="1A477F31" w:rsidR="00A41AD9" w:rsidRDefault="00664DDE" w:rsidP="00A41AD9">
            <w:pPr>
              <w:pStyle w:val="Copy"/>
              <w:spacing w:before="240"/>
              <w:rPr>
                <w:rStyle w:val="Hyperlink"/>
                <w:color w:val="auto"/>
                <w:u w:val="none"/>
              </w:rPr>
            </w:pPr>
            <w:hyperlink r:id="rId36" w:history="1">
              <w:r w:rsidR="00A41AD9" w:rsidRPr="003A7C4D">
                <w:rPr>
                  <w:rStyle w:val="Hyperlink"/>
                </w:rPr>
                <w:t>https://www.precisionnutrition.com/all-about-local-food</w:t>
              </w:r>
            </w:hyperlink>
          </w:p>
          <w:p w14:paraId="3106AAE9" w14:textId="2AA78CB7" w:rsidR="00A41AD9" w:rsidRDefault="00664DDE" w:rsidP="00A41AD9">
            <w:pPr>
              <w:pStyle w:val="Copy"/>
              <w:spacing w:before="240"/>
              <w:rPr>
                <w:rStyle w:val="Hyperlink"/>
                <w:color w:val="auto"/>
                <w:u w:val="none"/>
              </w:rPr>
            </w:pPr>
            <w:hyperlink r:id="rId37" w:history="1">
              <w:r w:rsidR="00A41AD9" w:rsidRPr="003A7C4D">
                <w:rPr>
                  <w:rStyle w:val="Hyperlink"/>
                </w:rPr>
                <w:t>https://www.cbc.ca/radio/checkup/blog/local-produce-can-be-healthier-than-its-imported-counterparts-1.3500788</w:t>
              </w:r>
            </w:hyperlink>
          </w:p>
          <w:p w14:paraId="6EA232E8" w14:textId="0934289C" w:rsidR="00A41AD9" w:rsidRPr="00A41AD9" w:rsidRDefault="00A41AD9" w:rsidP="00A41AD9">
            <w:pPr>
              <w:pStyle w:val="Copy"/>
              <w:spacing w:before="240"/>
            </w:pPr>
          </w:p>
        </w:tc>
      </w:tr>
    </w:tbl>
    <w:p w14:paraId="0ADFC4AC" w14:textId="185445DB" w:rsidR="00577745" w:rsidRPr="00A41AD9" w:rsidRDefault="00906E2E" w:rsidP="00160872">
      <w:pPr>
        <w:rPr>
          <w:rFonts w:ascii="Verdana" w:hAnsi="Verdana" w:cs="Arial"/>
          <w:sz w:val="36"/>
          <w:szCs w:val="36"/>
        </w:rPr>
      </w:pPr>
      <w:r w:rsidRPr="00A41AD9">
        <w:rPr>
          <w:rFonts w:ascii="Verdana" w:hAnsi="Verdana" w:cs="Arial"/>
          <w:noProof/>
          <w:color w:val="FFFFFF" w:themeColor="background1"/>
          <w:sz w:val="36"/>
          <w:szCs w:val="36"/>
          <w:lang w:val="en-US"/>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67C43AB5" w:rsidR="00CC12B7" w:rsidRPr="00ED7BE9" w:rsidRDefault="00CC12B7" w:rsidP="00906E2E">
                            <w:pPr>
                              <w:rPr>
                                <w:rFonts w:ascii="Verdana" w:hAnsi="Verdana"/>
                                <w:b/>
                                <w:color w:val="54B948"/>
                                <w:sz w:val="26"/>
                                <w:szCs w:val="26"/>
                              </w:rPr>
                            </w:pPr>
                            <w:r>
                              <w:rPr>
                                <w:rFonts w:ascii="Verdana" w:hAnsi="Verdana"/>
                                <w:b/>
                                <w:color w:val="54B948"/>
                                <w:sz w:val="26"/>
                                <w:szCs w:val="26"/>
                              </w:rPr>
                              <w:t xml:space="preserve">APPENDIX </w:t>
                            </w:r>
                            <w:r w:rsidR="006807D4">
                              <w:rPr>
                                <w:rFonts w:ascii="Verdana" w:hAnsi="Verdana"/>
                                <w:b/>
                                <w:color w:val="54B948"/>
                                <w:sz w:val="26"/>
                                <w:szCs w:val="2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67C43AB5" w:rsidR="00CC12B7" w:rsidRPr="00ED7BE9" w:rsidRDefault="00CC12B7" w:rsidP="00906E2E">
                      <w:pPr>
                        <w:rPr>
                          <w:rFonts w:ascii="Verdana" w:hAnsi="Verdana"/>
                          <w:b/>
                          <w:color w:val="54B948"/>
                          <w:sz w:val="26"/>
                          <w:szCs w:val="26"/>
                        </w:rPr>
                      </w:pPr>
                      <w:r>
                        <w:rPr>
                          <w:rFonts w:ascii="Verdana" w:hAnsi="Verdana"/>
                          <w:b/>
                          <w:color w:val="54B948"/>
                          <w:sz w:val="26"/>
                          <w:szCs w:val="26"/>
                        </w:rPr>
                        <w:t xml:space="preserve">APPENDIX </w:t>
                      </w:r>
                      <w:r w:rsidR="006807D4">
                        <w:rPr>
                          <w:rFonts w:ascii="Verdana" w:hAnsi="Verdana"/>
                          <w:b/>
                          <w:color w:val="54B948"/>
                          <w:sz w:val="26"/>
                          <w:szCs w:val="26"/>
                        </w:rPr>
                        <w:t>B</w:t>
                      </w:r>
                    </w:p>
                  </w:txbxContent>
                </v:textbox>
                <w10:wrap anchory="page"/>
              </v:shape>
            </w:pict>
          </mc:Fallback>
        </mc:AlternateContent>
      </w:r>
    </w:p>
    <w:sectPr w:rsidR="00577745" w:rsidRPr="00A41AD9" w:rsidSect="00F61662">
      <w:headerReference w:type="default" r:id="rId38"/>
      <w:footerReference w:type="default" r:id="rId39"/>
      <w:pgSz w:w="12240" w:h="15840"/>
      <w:pgMar w:top="540" w:right="720" w:bottom="720" w:left="720" w:header="1152" w:footer="10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ephen Polan" w:date="2018-10-23T08:11:00Z" w:initials="SP">
    <w:p w14:paraId="01913468" w14:textId="3958C192" w:rsidR="00ED7106" w:rsidRDefault="00ED7106">
      <w:pPr>
        <w:pStyle w:val="CommentText"/>
      </w:pPr>
      <w:r>
        <w:rPr>
          <w:rStyle w:val="CommentReference"/>
        </w:rPr>
        <w:annotationRef/>
      </w:r>
      <w:r>
        <w:t>I can’t find an Appendix D in this Lesson Plan. Please advise.</w:t>
      </w:r>
      <w:r w:rsidR="003F3690">
        <w:t xml:space="preserve"> Did the writer mean Appendix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9134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913468" w16cid:durableId="1F7956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49FD0" w14:textId="77777777" w:rsidR="004275CE" w:rsidRDefault="004275CE" w:rsidP="000219F5">
      <w:r>
        <w:separator/>
      </w:r>
    </w:p>
  </w:endnote>
  <w:endnote w:type="continuationSeparator" w:id="0">
    <w:p w14:paraId="75466FD0" w14:textId="77777777" w:rsidR="004275CE" w:rsidRDefault="004275CE"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1" w:csb1="00000000"/>
  </w:font>
  <w:font w:name="Gotham Light">
    <w:altName w:val="Calibri"/>
    <w:panose1 w:val="02000504020000020004"/>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CC12B7" w:rsidRDefault="00CC12B7"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60872">
      <w:rPr>
        <w:rStyle w:val="PageNumber"/>
        <w:rFonts w:ascii="Verdana" w:hAnsi="Verdana" w:cs="Arial"/>
        <w:b/>
        <w:noProof/>
        <w:color w:val="FFFFFF" w:themeColor="background1"/>
        <w:sz w:val="20"/>
        <w:szCs w:val="20"/>
      </w:rPr>
      <w:t>4</w:t>
    </w:r>
    <w:r w:rsidRPr="00295906">
      <w:rPr>
        <w:rStyle w:val="PageNumber"/>
        <w:rFonts w:ascii="Verdana" w:hAnsi="Verdana" w:cs="Arial"/>
        <w:b/>
        <w:color w:val="FFFFFF" w:themeColor="background1"/>
        <w:sz w:val="20"/>
        <w:szCs w:val="20"/>
      </w:rPr>
      <w:fldChar w:fldCharType="end"/>
    </w:r>
  </w:p>
  <w:p w14:paraId="6CB54B19"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3ACDBC2C"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" fillcolor="#3f708e" stroked="f" strokeweight="1pt">
              <v:stroke joinstyle="miter"/>
            </v:oval>
          </w:pict>
        </mc:Fallback>
      </mc:AlternateContent>
    </w:r>
    <w:r w:rsidRPr="003F187B">
      <w:rPr>
        <w:rFonts w:ascii="Arial" w:hAnsi="Arial" w:cs="Arial"/>
        <w:b/>
        <w:noProof/>
        <w:color w:val="FFFFFF" w:themeColor="background1"/>
        <w:sz w:val="20"/>
        <w:szCs w:val="20"/>
        <w:lang w:val="en-US"/>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60872">
      <w:rPr>
        <w:rStyle w:val="PageNumber"/>
        <w:rFonts w:ascii="Verdana" w:hAnsi="Verdana" w:cs="Arial"/>
        <w:b/>
        <w:noProof/>
        <w:color w:val="FFFFFF" w:themeColor="background1"/>
        <w:sz w:val="20"/>
        <w:szCs w:val="20"/>
      </w:rPr>
      <w:t>6</w:t>
    </w:r>
    <w:r w:rsidRPr="00295906">
      <w:rPr>
        <w:rStyle w:val="PageNumber"/>
        <w:rFonts w:ascii="Verdana" w:hAnsi="Verdana" w:cs="Arial"/>
        <w:b/>
        <w:color w:val="FFFFFF" w:themeColor="background1"/>
        <w:sz w:val="20"/>
        <w:szCs w:val="20"/>
      </w:rPr>
      <w:fldChar w:fldCharType="end"/>
    </w:r>
  </w:p>
  <w:p w14:paraId="4B8501C6"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5A624BF8"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" fillcolor="#3f708e" stroked="f" strokeweight="1pt">
              <v:stroke joinstyle="miter"/>
            </v:oval>
          </w:pict>
        </mc:Fallback>
      </mc:AlternateContent>
    </w:r>
    <w:r w:rsidRPr="003F187B">
      <w:rPr>
        <w:rFonts w:ascii="Arial" w:hAnsi="Arial" w:cs="Arial"/>
        <w:b/>
        <w:noProof/>
        <w:color w:val="FFFFFF" w:themeColor="background1"/>
        <w:sz w:val="20"/>
        <w:szCs w:val="20"/>
        <w:lang w:val="en-US"/>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41024" w14:textId="77777777" w:rsidR="004275CE" w:rsidRDefault="004275CE" w:rsidP="000219F5">
      <w:r>
        <w:separator/>
      </w:r>
    </w:p>
  </w:footnote>
  <w:footnote w:type="continuationSeparator" w:id="0">
    <w:p w14:paraId="639C1E02" w14:textId="77777777" w:rsidR="004275CE" w:rsidRDefault="004275CE"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CC12B7" w:rsidRPr="003F187B" w:rsidRDefault="00CC12B7"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422EB338" w:rsidR="00CC12B7" w:rsidRPr="00D552CC" w:rsidRDefault="00D05BEB" w:rsidP="00DA30E1">
                          <w:pPr>
                            <w:pStyle w:val="Heading"/>
                          </w:pPr>
                          <w:r w:rsidRPr="00D05BEB">
                            <w:rPr>
                              <w:lang w:val="en-US"/>
                            </w:rPr>
                            <w:t xml:space="preserve">How “Fresh” is Fresh Produce? Lesson </w:t>
                          </w:r>
                          <w:r w:rsidR="005770E0">
                            <w:rPr>
                              <w:lang w:val="en-US"/>
                            </w:rPr>
                            <w:t>2</w:t>
                          </w:r>
                          <w:r w:rsidRPr="00D05BEB">
                            <w:rPr>
                              <w:lang w:val="en-US"/>
                            </w:rPr>
                            <w:t xml:space="preserve"> of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D2EBDC3" id="_x0000_t202" coordsize="21600,21600" o:spt="202" path="m0,0l0,21600,21600,21600,21600,0xe">
              <v:stroke joinstyle="miter"/>
              <v:path gradientshapeok="t" o:connecttype="rect"/>
            </v:shapetype>
            <v:shape id="Text Box 5" o:spid="_x0000_s103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422EB338" w:rsidR="00CC12B7" w:rsidRPr="00D552CC" w:rsidRDefault="00D05BEB" w:rsidP="00DA30E1">
                    <w:pPr>
                      <w:pStyle w:val="Heading"/>
                    </w:pPr>
                    <w:r w:rsidRPr="00D05BEB">
                      <w:rPr>
                        <w:lang w:val="en-US"/>
                      </w:rPr>
                      <w:t xml:space="preserve">How “Fresh” is Fresh Produce? Lesson </w:t>
                    </w:r>
                    <w:r w:rsidR="005770E0">
                      <w:rPr>
                        <w:lang w:val="en-US"/>
                      </w:rPr>
                      <w:t>2</w:t>
                    </w:r>
                    <w:r w:rsidRPr="00D05BEB">
                      <w:rPr>
                        <w:lang w:val="en-US"/>
                      </w:rPr>
                      <w:t xml:space="preserve"> of 2</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C2DB" w14:textId="77777777" w:rsidR="00CC12B7" w:rsidRPr="003F187B" w:rsidRDefault="00CC12B7" w:rsidP="00567EC5">
    <w:pPr>
      <w:pStyle w:val="Header"/>
      <w:spacing w:after="480"/>
      <w:ind w:left="360"/>
    </w:pPr>
    <w:r>
      <w:rPr>
        <w:noProof/>
        <w:lang w:val="en-US"/>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7408B0DB" w:rsidR="00CC12B7" w:rsidRPr="009D62B6" w:rsidRDefault="00FB19BA" w:rsidP="002517FC">
                          <w:pPr>
                            <w:pStyle w:val="Header"/>
                            <w:rPr>
                              <w:rFonts w:ascii="Verdana" w:hAnsi="Verdana" w:cs="Arial"/>
                              <w:color w:val="FFFFFF" w:themeColor="background1"/>
                              <w:sz w:val="36"/>
                              <w:szCs w:val="36"/>
                            </w:rPr>
                          </w:pPr>
                          <w:r w:rsidRPr="00FB19BA">
                            <w:rPr>
                              <w:rFonts w:ascii="Verdana" w:hAnsi="Verdana" w:cs="Arial"/>
                              <w:color w:val="FFFFFF" w:themeColor="background1"/>
                              <w:sz w:val="36"/>
                              <w:szCs w:val="36"/>
                            </w:rPr>
                            <w:t xml:space="preserve">How “Fresh” is Fresh Produce? </w:t>
                          </w:r>
                          <w:r>
                            <w:rPr>
                              <w:rFonts w:ascii="Verdana" w:hAnsi="Verdana" w:cs="Arial"/>
                              <w:color w:val="FFFFFF" w:themeColor="background1"/>
                              <w:sz w:val="36"/>
                              <w:szCs w:val="36"/>
                            </w:rPr>
                            <w:br/>
                          </w:r>
                          <w:r w:rsidRPr="00FB19BA">
                            <w:rPr>
                              <w:rFonts w:ascii="Verdana" w:hAnsi="Verdana" w:cs="Arial"/>
                              <w:color w:val="FFFFFF" w:themeColor="background1"/>
                              <w:sz w:val="36"/>
                              <w:szCs w:val="36"/>
                            </w:rPr>
                            <w:t xml:space="preserve">Lesson </w:t>
                          </w:r>
                          <w:r w:rsidR="00235F57">
                            <w:rPr>
                              <w:rFonts w:ascii="Verdana" w:hAnsi="Verdana" w:cs="Arial"/>
                              <w:color w:val="FFFFFF" w:themeColor="background1"/>
                              <w:sz w:val="36"/>
                              <w:szCs w:val="36"/>
                            </w:rPr>
                            <w:t>2</w:t>
                          </w:r>
                          <w:r w:rsidR="00235F57" w:rsidRPr="00FB19BA">
                            <w:rPr>
                              <w:rFonts w:ascii="Verdana" w:hAnsi="Verdana" w:cs="Arial"/>
                              <w:color w:val="FFFFFF" w:themeColor="background1"/>
                              <w:sz w:val="36"/>
                              <w:szCs w:val="36"/>
                            </w:rPr>
                            <w:t xml:space="preserve"> </w:t>
                          </w:r>
                          <w:r w:rsidRPr="00FB19BA">
                            <w:rPr>
                              <w:rFonts w:ascii="Verdana" w:hAnsi="Verdana" w:cs="Arial"/>
                              <w:color w:val="FFFFFF" w:themeColor="background1"/>
                              <w:sz w:val="36"/>
                              <w:szCs w:val="36"/>
                            </w:rPr>
                            <w:t>of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l,21600r21600,l21600,xe">
              <v:stroke joinstyle="miter"/>
              <v:path gradientshapeok="t" o:connecttype="rect"/>
            </v:shapetype>
            <v:shape id="Text Box 1" o:spid="_x0000_s1029"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" filled="f" stroked="f">
              <v:textbox>
                <w:txbxContent>
                  <w:p w14:paraId="6ADA1B55" w14:textId="7408B0DB" w:rsidR="00CC12B7" w:rsidRPr="009D62B6" w:rsidRDefault="00FB19BA" w:rsidP="002517FC">
                    <w:pPr>
                      <w:pStyle w:val="Header"/>
                      <w:rPr>
                        <w:rFonts w:ascii="Verdana" w:hAnsi="Verdana" w:cs="Arial"/>
                        <w:color w:val="FFFFFF" w:themeColor="background1"/>
                        <w:sz w:val="36"/>
                        <w:szCs w:val="36"/>
                      </w:rPr>
                    </w:pPr>
                    <w:r w:rsidRPr="00FB19BA">
                      <w:rPr>
                        <w:rFonts w:ascii="Verdana" w:hAnsi="Verdana" w:cs="Arial"/>
                        <w:color w:val="FFFFFF" w:themeColor="background1"/>
                        <w:sz w:val="36"/>
                        <w:szCs w:val="36"/>
                      </w:rPr>
                      <w:t xml:space="preserve">How “Fresh” is Fresh Produce? </w:t>
                    </w:r>
                    <w:r>
                      <w:rPr>
                        <w:rFonts w:ascii="Verdana" w:hAnsi="Verdana" w:cs="Arial"/>
                        <w:color w:val="FFFFFF" w:themeColor="background1"/>
                        <w:sz w:val="36"/>
                        <w:szCs w:val="36"/>
                      </w:rPr>
                      <w:br/>
                    </w:r>
                    <w:r w:rsidRPr="00FB19BA">
                      <w:rPr>
                        <w:rFonts w:ascii="Verdana" w:hAnsi="Verdana" w:cs="Arial"/>
                        <w:color w:val="FFFFFF" w:themeColor="background1"/>
                        <w:sz w:val="36"/>
                        <w:szCs w:val="36"/>
                      </w:rPr>
                      <w:t xml:space="preserve">Lesson </w:t>
                    </w:r>
                    <w:r w:rsidR="00235F57">
                      <w:rPr>
                        <w:rFonts w:ascii="Verdana" w:hAnsi="Verdana" w:cs="Arial"/>
                        <w:color w:val="FFFFFF" w:themeColor="background1"/>
                        <w:sz w:val="36"/>
                        <w:szCs w:val="36"/>
                      </w:rPr>
                      <w:t>2</w:t>
                    </w:r>
                    <w:r w:rsidR="00235F57" w:rsidRPr="00FB19BA">
                      <w:rPr>
                        <w:rFonts w:ascii="Verdana" w:hAnsi="Verdana" w:cs="Arial"/>
                        <w:color w:val="FFFFFF" w:themeColor="background1"/>
                        <w:sz w:val="36"/>
                        <w:szCs w:val="36"/>
                      </w:rPr>
                      <w:t xml:space="preserve"> </w:t>
                    </w:r>
                    <w:r w:rsidRPr="00FB19BA">
                      <w:rPr>
                        <w:rFonts w:ascii="Verdana" w:hAnsi="Verdana" w:cs="Arial"/>
                        <w:color w:val="FFFFFF" w:themeColor="background1"/>
                        <w:sz w:val="36"/>
                        <w:szCs w:val="36"/>
                      </w:rPr>
                      <w:t>of 2</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CC12B7" w:rsidRPr="003F187B" w:rsidRDefault="00CC12B7"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lang w:val="en-US"/>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0C75BAA5" w:rsidR="00CC12B7" w:rsidRPr="009D62B6" w:rsidRDefault="004D4F19" w:rsidP="00681C0F">
                          <w:pPr>
                            <w:pStyle w:val="Header"/>
                            <w:rPr>
                              <w:rFonts w:ascii="Verdana" w:hAnsi="Verdana" w:cs="Arial"/>
                              <w:color w:val="FFFFFF" w:themeColor="background1"/>
                              <w:sz w:val="36"/>
                              <w:szCs w:val="36"/>
                            </w:rPr>
                          </w:pPr>
                          <w:r w:rsidRPr="004D4F19">
                            <w:rPr>
                              <w:rFonts w:ascii="Verdana" w:hAnsi="Verdana" w:cs="Arial"/>
                              <w:color w:val="FFFFFF" w:themeColor="background1"/>
                              <w:sz w:val="36"/>
                              <w:szCs w:val="36"/>
                            </w:rPr>
                            <w:t xml:space="preserve">How “Fresh” is Fresh Produce? </w:t>
                          </w:r>
                          <w:r>
                            <w:rPr>
                              <w:rFonts w:ascii="Verdana" w:hAnsi="Verdana" w:cs="Arial"/>
                              <w:color w:val="FFFFFF" w:themeColor="background1"/>
                              <w:sz w:val="36"/>
                              <w:szCs w:val="36"/>
                            </w:rPr>
                            <w:br/>
                          </w:r>
                          <w:r w:rsidRPr="004D4F19">
                            <w:rPr>
                              <w:rFonts w:ascii="Verdana" w:hAnsi="Verdana" w:cs="Arial"/>
                              <w:color w:val="FFFFFF" w:themeColor="background1"/>
                              <w:sz w:val="36"/>
                              <w:szCs w:val="36"/>
                            </w:rPr>
                            <w:t xml:space="preserve">Lesson </w:t>
                          </w:r>
                          <w:r w:rsidR="00FA4364">
                            <w:rPr>
                              <w:rFonts w:ascii="Verdana" w:hAnsi="Verdana" w:cs="Arial"/>
                              <w:color w:val="FFFFFF" w:themeColor="background1"/>
                              <w:sz w:val="36"/>
                              <w:szCs w:val="36"/>
                            </w:rPr>
                            <w:t>2</w:t>
                          </w:r>
                          <w:r w:rsidR="00FA4364" w:rsidRPr="004D4F19">
                            <w:rPr>
                              <w:rFonts w:ascii="Verdana" w:hAnsi="Verdana" w:cs="Arial"/>
                              <w:color w:val="FFFFFF" w:themeColor="background1"/>
                              <w:sz w:val="36"/>
                              <w:szCs w:val="36"/>
                            </w:rPr>
                            <w:t xml:space="preserve"> </w:t>
                          </w:r>
                          <w:r w:rsidRPr="004D4F19">
                            <w:rPr>
                              <w:rFonts w:ascii="Verdana" w:hAnsi="Verdana" w:cs="Arial"/>
                              <w:color w:val="FFFFFF" w:themeColor="background1"/>
                              <w:sz w:val="36"/>
                              <w:szCs w:val="36"/>
                            </w:rPr>
                            <w:t>of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l,21600r21600,l21600,xe">
              <v:stroke joinstyle="miter"/>
              <v:path gradientshapeok="t" o:connecttype="rect"/>
            </v:shapetype>
            <v:shape id="Text Box 22" o:spid="_x0000_s1030"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" filled="f" stroked="f">
              <v:textbox>
                <w:txbxContent>
                  <w:p w14:paraId="72B49235" w14:textId="0C75BAA5" w:rsidR="00CC12B7" w:rsidRPr="009D62B6" w:rsidRDefault="004D4F19" w:rsidP="00681C0F">
                    <w:pPr>
                      <w:pStyle w:val="Header"/>
                      <w:rPr>
                        <w:rFonts w:ascii="Verdana" w:hAnsi="Verdana" w:cs="Arial"/>
                        <w:color w:val="FFFFFF" w:themeColor="background1"/>
                        <w:sz w:val="36"/>
                        <w:szCs w:val="36"/>
                      </w:rPr>
                    </w:pPr>
                    <w:r w:rsidRPr="004D4F19">
                      <w:rPr>
                        <w:rFonts w:ascii="Verdana" w:hAnsi="Verdana" w:cs="Arial"/>
                        <w:color w:val="FFFFFF" w:themeColor="background1"/>
                        <w:sz w:val="36"/>
                        <w:szCs w:val="36"/>
                      </w:rPr>
                      <w:t xml:space="preserve">How “Fresh” is Fresh Produce? </w:t>
                    </w:r>
                    <w:r>
                      <w:rPr>
                        <w:rFonts w:ascii="Verdana" w:hAnsi="Verdana" w:cs="Arial"/>
                        <w:color w:val="FFFFFF" w:themeColor="background1"/>
                        <w:sz w:val="36"/>
                        <w:szCs w:val="36"/>
                      </w:rPr>
                      <w:br/>
                    </w:r>
                    <w:r w:rsidRPr="004D4F19">
                      <w:rPr>
                        <w:rFonts w:ascii="Verdana" w:hAnsi="Verdana" w:cs="Arial"/>
                        <w:color w:val="FFFFFF" w:themeColor="background1"/>
                        <w:sz w:val="36"/>
                        <w:szCs w:val="36"/>
                      </w:rPr>
                      <w:t xml:space="preserve">Lesson </w:t>
                    </w:r>
                    <w:r w:rsidR="00FA4364">
                      <w:rPr>
                        <w:rFonts w:ascii="Verdana" w:hAnsi="Verdana" w:cs="Arial"/>
                        <w:color w:val="FFFFFF" w:themeColor="background1"/>
                        <w:sz w:val="36"/>
                        <w:szCs w:val="36"/>
                      </w:rPr>
                      <w:t>2</w:t>
                    </w:r>
                    <w:r w:rsidR="00FA4364" w:rsidRPr="004D4F19">
                      <w:rPr>
                        <w:rFonts w:ascii="Verdana" w:hAnsi="Verdana" w:cs="Arial"/>
                        <w:color w:val="FFFFFF" w:themeColor="background1"/>
                        <w:sz w:val="36"/>
                        <w:szCs w:val="36"/>
                      </w:rPr>
                      <w:t xml:space="preserve"> </w:t>
                    </w:r>
                    <w:r w:rsidRPr="004D4F19">
                      <w:rPr>
                        <w:rFonts w:ascii="Verdana" w:hAnsi="Verdana" w:cs="Arial"/>
                        <w:color w:val="FFFFFF" w:themeColor="background1"/>
                        <w:sz w:val="36"/>
                        <w:szCs w:val="36"/>
                      </w:rPr>
                      <w:t>of 2</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15:restartNumberingAfterBreak="0">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15:restartNumberingAfterBreak="0">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15:restartNumberingAfterBreak="0">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15:restartNumberingAfterBreak="0">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52D4A"/>
    <w:multiLevelType w:val="hybridMultilevel"/>
    <w:tmpl w:val="6BCA8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7322F"/>
    <w:multiLevelType w:val="hybridMultilevel"/>
    <w:tmpl w:val="C3622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0"/>
  </w:num>
  <w:num w:numId="4">
    <w:abstractNumId w:val="8"/>
  </w:num>
  <w:num w:numId="5">
    <w:abstractNumId w:val="11"/>
  </w:num>
  <w:num w:numId="6">
    <w:abstractNumId w:val="7"/>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9"/>
  </w:num>
  <w:num w:numId="11">
    <w:abstractNumId w:val="6"/>
  </w:num>
  <w:num w:numId="12">
    <w:abstractNumId w:val="12"/>
  </w:num>
  <w:num w:numId="13">
    <w:abstractNumId w:val="1"/>
  </w:num>
  <w:num w:numId="14">
    <w:abstractNumId w:val="5"/>
  </w:num>
  <w:num w:numId="15">
    <w:abstractNumId w:val="2"/>
  </w:num>
  <w:num w:numId="16">
    <w:abstractNumId w:val="4"/>
  </w:num>
  <w:num w:numId="17">
    <w:abstractNumId w:val="13"/>
    <w:lvlOverride w:ilvl="0">
      <w:startOverride w:val="1"/>
    </w:lvlOverride>
  </w:num>
  <w:num w:numId="18">
    <w:abstractNumId w:val="3"/>
  </w:num>
  <w:num w:numId="19">
    <w:abstractNumId w:val="13"/>
    <w:lvlOverride w:ilvl="0">
      <w:startOverride w:val="1"/>
    </w:lvlOverride>
  </w:num>
  <w:num w:numId="20">
    <w:abstractNumId w:val="10"/>
  </w:num>
  <w:num w:numId="21">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Polan">
    <w15:presenceInfo w15:providerId="Windows Live" w15:userId="cc98435e7377f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15"/>
    <w:rsid w:val="0001377B"/>
    <w:rsid w:val="000219F5"/>
    <w:rsid w:val="00022DC7"/>
    <w:rsid w:val="00022E67"/>
    <w:rsid w:val="00030CB4"/>
    <w:rsid w:val="00056336"/>
    <w:rsid w:val="00061AB9"/>
    <w:rsid w:val="000761FB"/>
    <w:rsid w:val="000838FC"/>
    <w:rsid w:val="00083DDB"/>
    <w:rsid w:val="000A44BB"/>
    <w:rsid w:val="000A5685"/>
    <w:rsid w:val="000B1F37"/>
    <w:rsid w:val="000B43E4"/>
    <w:rsid w:val="000C2F77"/>
    <w:rsid w:val="000C45ED"/>
    <w:rsid w:val="000C4CD4"/>
    <w:rsid w:val="000C5055"/>
    <w:rsid w:val="000C72FA"/>
    <w:rsid w:val="000E39A9"/>
    <w:rsid w:val="000E4B52"/>
    <w:rsid w:val="000E566D"/>
    <w:rsid w:val="000F5619"/>
    <w:rsid w:val="00100D2B"/>
    <w:rsid w:val="00103C5A"/>
    <w:rsid w:val="00104B6E"/>
    <w:rsid w:val="00110B8E"/>
    <w:rsid w:val="00125F03"/>
    <w:rsid w:val="001266F9"/>
    <w:rsid w:val="0012702B"/>
    <w:rsid w:val="001318E5"/>
    <w:rsid w:val="00153221"/>
    <w:rsid w:val="00160872"/>
    <w:rsid w:val="00166711"/>
    <w:rsid w:val="00166B2E"/>
    <w:rsid w:val="001670CF"/>
    <w:rsid w:val="00176AA6"/>
    <w:rsid w:val="00183122"/>
    <w:rsid w:val="001840E2"/>
    <w:rsid w:val="0019639A"/>
    <w:rsid w:val="001A3D8E"/>
    <w:rsid w:val="001B0659"/>
    <w:rsid w:val="001B5268"/>
    <w:rsid w:val="001D6956"/>
    <w:rsid w:val="001D7E21"/>
    <w:rsid w:val="001E2BE7"/>
    <w:rsid w:val="001F0AE2"/>
    <w:rsid w:val="002013B5"/>
    <w:rsid w:val="00210558"/>
    <w:rsid w:val="00211A6F"/>
    <w:rsid w:val="00212BC0"/>
    <w:rsid w:val="00212CB5"/>
    <w:rsid w:val="00214411"/>
    <w:rsid w:val="0021487A"/>
    <w:rsid w:val="00215889"/>
    <w:rsid w:val="00235F57"/>
    <w:rsid w:val="002407EE"/>
    <w:rsid w:val="00243AE8"/>
    <w:rsid w:val="0024470B"/>
    <w:rsid w:val="00250C66"/>
    <w:rsid w:val="002517FC"/>
    <w:rsid w:val="00253A1A"/>
    <w:rsid w:val="0026196F"/>
    <w:rsid w:val="00262357"/>
    <w:rsid w:val="0027157A"/>
    <w:rsid w:val="002762CB"/>
    <w:rsid w:val="00276BD7"/>
    <w:rsid w:val="00277B81"/>
    <w:rsid w:val="00284777"/>
    <w:rsid w:val="00295906"/>
    <w:rsid w:val="002A3318"/>
    <w:rsid w:val="002A3D8E"/>
    <w:rsid w:val="002B462D"/>
    <w:rsid w:val="002C154B"/>
    <w:rsid w:val="002C635A"/>
    <w:rsid w:val="002D0AF9"/>
    <w:rsid w:val="002D4BA5"/>
    <w:rsid w:val="002D6072"/>
    <w:rsid w:val="002D6B46"/>
    <w:rsid w:val="002D6BD8"/>
    <w:rsid w:val="002E441B"/>
    <w:rsid w:val="003043E3"/>
    <w:rsid w:val="0030440C"/>
    <w:rsid w:val="003075A7"/>
    <w:rsid w:val="0032344D"/>
    <w:rsid w:val="00334DA9"/>
    <w:rsid w:val="00354048"/>
    <w:rsid w:val="00376D39"/>
    <w:rsid w:val="00380F87"/>
    <w:rsid w:val="00387291"/>
    <w:rsid w:val="00397969"/>
    <w:rsid w:val="003B7DC5"/>
    <w:rsid w:val="003C3AC4"/>
    <w:rsid w:val="003D47C1"/>
    <w:rsid w:val="003F187B"/>
    <w:rsid w:val="003F3690"/>
    <w:rsid w:val="003F690E"/>
    <w:rsid w:val="00415F5E"/>
    <w:rsid w:val="0041626A"/>
    <w:rsid w:val="0042208D"/>
    <w:rsid w:val="0042447B"/>
    <w:rsid w:val="004275CE"/>
    <w:rsid w:val="004331F9"/>
    <w:rsid w:val="004365A8"/>
    <w:rsid w:val="00437CE6"/>
    <w:rsid w:val="00444C9F"/>
    <w:rsid w:val="00454AF1"/>
    <w:rsid w:val="00461AAB"/>
    <w:rsid w:val="00462C04"/>
    <w:rsid w:val="00466B83"/>
    <w:rsid w:val="00471E46"/>
    <w:rsid w:val="00474712"/>
    <w:rsid w:val="004754CE"/>
    <w:rsid w:val="0047704E"/>
    <w:rsid w:val="004824AF"/>
    <w:rsid w:val="0049541E"/>
    <w:rsid w:val="004A46BD"/>
    <w:rsid w:val="004B350C"/>
    <w:rsid w:val="004B454F"/>
    <w:rsid w:val="004B53A7"/>
    <w:rsid w:val="004D11FF"/>
    <w:rsid w:val="004D4F19"/>
    <w:rsid w:val="004E2FEE"/>
    <w:rsid w:val="004E393A"/>
    <w:rsid w:val="004E5E1F"/>
    <w:rsid w:val="004F5241"/>
    <w:rsid w:val="00500A5A"/>
    <w:rsid w:val="00501BB3"/>
    <w:rsid w:val="00504AED"/>
    <w:rsid w:val="005078E6"/>
    <w:rsid w:val="0051036C"/>
    <w:rsid w:val="00515079"/>
    <w:rsid w:val="005161C4"/>
    <w:rsid w:val="0052488D"/>
    <w:rsid w:val="005304F9"/>
    <w:rsid w:val="00546293"/>
    <w:rsid w:val="00564081"/>
    <w:rsid w:val="00564F7D"/>
    <w:rsid w:val="0056776B"/>
    <w:rsid w:val="00567EC5"/>
    <w:rsid w:val="00567ED8"/>
    <w:rsid w:val="0057088F"/>
    <w:rsid w:val="005770E0"/>
    <w:rsid w:val="00577745"/>
    <w:rsid w:val="00585562"/>
    <w:rsid w:val="0059103B"/>
    <w:rsid w:val="00594D51"/>
    <w:rsid w:val="005A2DB2"/>
    <w:rsid w:val="005E2BF9"/>
    <w:rsid w:val="005F3389"/>
    <w:rsid w:val="00611A6A"/>
    <w:rsid w:val="00613FD9"/>
    <w:rsid w:val="0061435C"/>
    <w:rsid w:val="0062122B"/>
    <w:rsid w:val="00621F35"/>
    <w:rsid w:val="00626BB0"/>
    <w:rsid w:val="00627B08"/>
    <w:rsid w:val="00632EE5"/>
    <w:rsid w:val="00634F20"/>
    <w:rsid w:val="00637C38"/>
    <w:rsid w:val="00647132"/>
    <w:rsid w:val="00650DF7"/>
    <w:rsid w:val="006541A4"/>
    <w:rsid w:val="00654A5F"/>
    <w:rsid w:val="00664DDE"/>
    <w:rsid w:val="0067008A"/>
    <w:rsid w:val="0067462B"/>
    <w:rsid w:val="006801C5"/>
    <w:rsid w:val="006807D4"/>
    <w:rsid w:val="00681C0F"/>
    <w:rsid w:val="006824D1"/>
    <w:rsid w:val="00686288"/>
    <w:rsid w:val="006918A7"/>
    <w:rsid w:val="00693081"/>
    <w:rsid w:val="006B058A"/>
    <w:rsid w:val="006C0BCE"/>
    <w:rsid w:val="006C1A7B"/>
    <w:rsid w:val="006D09DC"/>
    <w:rsid w:val="006D4EF9"/>
    <w:rsid w:val="006E1A5E"/>
    <w:rsid w:val="006E2224"/>
    <w:rsid w:val="006E5E0B"/>
    <w:rsid w:val="006F26DC"/>
    <w:rsid w:val="006F2C07"/>
    <w:rsid w:val="00705B32"/>
    <w:rsid w:val="00707C76"/>
    <w:rsid w:val="0071194A"/>
    <w:rsid w:val="007253BF"/>
    <w:rsid w:val="0073525F"/>
    <w:rsid w:val="007367B7"/>
    <w:rsid w:val="00736D79"/>
    <w:rsid w:val="00743D02"/>
    <w:rsid w:val="00765B6F"/>
    <w:rsid w:val="0077060A"/>
    <w:rsid w:val="0077560A"/>
    <w:rsid w:val="00775DE4"/>
    <w:rsid w:val="00787F10"/>
    <w:rsid w:val="007B54C8"/>
    <w:rsid w:val="007D693F"/>
    <w:rsid w:val="00800B7C"/>
    <w:rsid w:val="008124E0"/>
    <w:rsid w:val="00812594"/>
    <w:rsid w:val="00817960"/>
    <w:rsid w:val="00821C6F"/>
    <w:rsid w:val="0083159C"/>
    <w:rsid w:val="0083699C"/>
    <w:rsid w:val="008375A4"/>
    <w:rsid w:val="00837E0E"/>
    <w:rsid w:val="008417A2"/>
    <w:rsid w:val="00847E16"/>
    <w:rsid w:val="00850961"/>
    <w:rsid w:val="00850ADE"/>
    <w:rsid w:val="00850CF2"/>
    <w:rsid w:val="0085717B"/>
    <w:rsid w:val="00863846"/>
    <w:rsid w:val="00865EF7"/>
    <w:rsid w:val="00872DBF"/>
    <w:rsid w:val="00873418"/>
    <w:rsid w:val="00883A68"/>
    <w:rsid w:val="00885426"/>
    <w:rsid w:val="00893AD3"/>
    <w:rsid w:val="008A3EEF"/>
    <w:rsid w:val="008C3AF4"/>
    <w:rsid w:val="008D10E7"/>
    <w:rsid w:val="008E519B"/>
    <w:rsid w:val="008E759C"/>
    <w:rsid w:val="008E7977"/>
    <w:rsid w:val="00906E2E"/>
    <w:rsid w:val="00912080"/>
    <w:rsid w:val="009120B8"/>
    <w:rsid w:val="00922C90"/>
    <w:rsid w:val="00933470"/>
    <w:rsid w:val="009336FB"/>
    <w:rsid w:val="00937653"/>
    <w:rsid w:val="00940D51"/>
    <w:rsid w:val="009435BD"/>
    <w:rsid w:val="00943A44"/>
    <w:rsid w:val="00943EA8"/>
    <w:rsid w:val="00955769"/>
    <w:rsid w:val="0097115C"/>
    <w:rsid w:val="009729D0"/>
    <w:rsid w:val="00975571"/>
    <w:rsid w:val="00990E47"/>
    <w:rsid w:val="009A30D2"/>
    <w:rsid w:val="009A31A8"/>
    <w:rsid w:val="009A4CD3"/>
    <w:rsid w:val="009A6B0B"/>
    <w:rsid w:val="009D1A82"/>
    <w:rsid w:val="009D42FE"/>
    <w:rsid w:val="009D4564"/>
    <w:rsid w:val="009D5A1C"/>
    <w:rsid w:val="009D62B6"/>
    <w:rsid w:val="009E1989"/>
    <w:rsid w:val="009E6C5E"/>
    <w:rsid w:val="009F21B2"/>
    <w:rsid w:val="009F2541"/>
    <w:rsid w:val="00A006EC"/>
    <w:rsid w:val="00A00A43"/>
    <w:rsid w:val="00A04617"/>
    <w:rsid w:val="00A06EC6"/>
    <w:rsid w:val="00A14B67"/>
    <w:rsid w:val="00A262BC"/>
    <w:rsid w:val="00A27B61"/>
    <w:rsid w:val="00A32345"/>
    <w:rsid w:val="00A41AD9"/>
    <w:rsid w:val="00A6347B"/>
    <w:rsid w:val="00A6488D"/>
    <w:rsid w:val="00A71124"/>
    <w:rsid w:val="00A72354"/>
    <w:rsid w:val="00A754D9"/>
    <w:rsid w:val="00A81BB3"/>
    <w:rsid w:val="00A87CAD"/>
    <w:rsid w:val="00A95FCA"/>
    <w:rsid w:val="00AA2E73"/>
    <w:rsid w:val="00AA5549"/>
    <w:rsid w:val="00AB0CA0"/>
    <w:rsid w:val="00AB3B08"/>
    <w:rsid w:val="00AB540F"/>
    <w:rsid w:val="00AC0A17"/>
    <w:rsid w:val="00AC5199"/>
    <w:rsid w:val="00AC6938"/>
    <w:rsid w:val="00AD18E7"/>
    <w:rsid w:val="00AD5765"/>
    <w:rsid w:val="00AE102D"/>
    <w:rsid w:val="00AE13D7"/>
    <w:rsid w:val="00AE2DB7"/>
    <w:rsid w:val="00B03A9E"/>
    <w:rsid w:val="00B07068"/>
    <w:rsid w:val="00B126AB"/>
    <w:rsid w:val="00B269A5"/>
    <w:rsid w:val="00B3192B"/>
    <w:rsid w:val="00B36248"/>
    <w:rsid w:val="00B410C6"/>
    <w:rsid w:val="00B64BCB"/>
    <w:rsid w:val="00B71F0C"/>
    <w:rsid w:val="00B84760"/>
    <w:rsid w:val="00B848F7"/>
    <w:rsid w:val="00BA1E29"/>
    <w:rsid w:val="00BA392D"/>
    <w:rsid w:val="00BB7CCC"/>
    <w:rsid w:val="00BC6D3C"/>
    <w:rsid w:val="00BC7202"/>
    <w:rsid w:val="00BD6771"/>
    <w:rsid w:val="00BE4276"/>
    <w:rsid w:val="00BE7EC1"/>
    <w:rsid w:val="00BF5468"/>
    <w:rsid w:val="00C1035D"/>
    <w:rsid w:val="00C24C34"/>
    <w:rsid w:val="00C2565E"/>
    <w:rsid w:val="00C44FCE"/>
    <w:rsid w:val="00C45387"/>
    <w:rsid w:val="00C522B1"/>
    <w:rsid w:val="00C60A3E"/>
    <w:rsid w:val="00C62D0E"/>
    <w:rsid w:val="00C951F4"/>
    <w:rsid w:val="00C9685E"/>
    <w:rsid w:val="00CA0C50"/>
    <w:rsid w:val="00CC12B7"/>
    <w:rsid w:val="00CD6BE3"/>
    <w:rsid w:val="00CD7D85"/>
    <w:rsid w:val="00CE1266"/>
    <w:rsid w:val="00CF0487"/>
    <w:rsid w:val="00CF72BC"/>
    <w:rsid w:val="00CF7DD0"/>
    <w:rsid w:val="00D00A9D"/>
    <w:rsid w:val="00D04015"/>
    <w:rsid w:val="00D05B6A"/>
    <w:rsid w:val="00D05BEB"/>
    <w:rsid w:val="00D07660"/>
    <w:rsid w:val="00D10ABB"/>
    <w:rsid w:val="00D10B25"/>
    <w:rsid w:val="00D23F43"/>
    <w:rsid w:val="00D245B1"/>
    <w:rsid w:val="00D278DA"/>
    <w:rsid w:val="00D3108E"/>
    <w:rsid w:val="00D34CCE"/>
    <w:rsid w:val="00D4489F"/>
    <w:rsid w:val="00D47F77"/>
    <w:rsid w:val="00D524CD"/>
    <w:rsid w:val="00D5394E"/>
    <w:rsid w:val="00D552CC"/>
    <w:rsid w:val="00D56FAB"/>
    <w:rsid w:val="00D61F05"/>
    <w:rsid w:val="00D708FD"/>
    <w:rsid w:val="00D72B9D"/>
    <w:rsid w:val="00D756EE"/>
    <w:rsid w:val="00D9714C"/>
    <w:rsid w:val="00D97C27"/>
    <w:rsid w:val="00DA07DD"/>
    <w:rsid w:val="00DA30E1"/>
    <w:rsid w:val="00DA34DE"/>
    <w:rsid w:val="00DA62EB"/>
    <w:rsid w:val="00DB028A"/>
    <w:rsid w:val="00DB1CD2"/>
    <w:rsid w:val="00DB63AD"/>
    <w:rsid w:val="00DD0D46"/>
    <w:rsid w:val="00DD1911"/>
    <w:rsid w:val="00DD40A8"/>
    <w:rsid w:val="00DE2047"/>
    <w:rsid w:val="00DF5010"/>
    <w:rsid w:val="00E152EB"/>
    <w:rsid w:val="00E20AB6"/>
    <w:rsid w:val="00E31F84"/>
    <w:rsid w:val="00E32652"/>
    <w:rsid w:val="00E37112"/>
    <w:rsid w:val="00E409B7"/>
    <w:rsid w:val="00E45129"/>
    <w:rsid w:val="00E623DC"/>
    <w:rsid w:val="00E751AA"/>
    <w:rsid w:val="00E80C32"/>
    <w:rsid w:val="00E82A55"/>
    <w:rsid w:val="00E8311D"/>
    <w:rsid w:val="00E854E7"/>
    <w:rsid w:val="00E8753C"/>
    <w:rsid w:val="00E90EB1"/>
    <w:rsid w:val="00E910FA"/>
    <w:rsid w:val="00EA14EA"/>
    <w:rsid w:val="00EA5C76"/>
    <w:rsid w:val="00EA7F3A"/>
    <w:rsid w:val="00EB4605"/>
    <w:rsid w:val="00EB6D2D"/>
    <w:rsid w:val="00EC32C5"/>
    <w:rsid w:val="00EC7DA3"/>
    <w:rsid w:val="00EC7F6E"/>
    <w:rsid w:val="00ED6622"/>
    <w:rsid w:val="00ED7106"/>
    <w:rsid w:val="00EE3D34"/>
    <w:rsid w:val="00EE706C"/>
    <w:rsid w:val="00F10C9F"/>
    <w:rsid w:val="00F11DAB"/>
    <w:rsid w:val="00F13448"/>
    <w:rsid w:val="00F14A72"/>
    <w:rsid w:val="00F22F22"/>
    <w:rsid w:val="00F2725E"/>
    <w:rsid w:val="00F35E1D"/>
    <w:rsid w:val="00F45868"/>
    <w:rsid w:val="00F6163E"/>
    <w:rsid w:val="00F61662"/>
    <w:rsid w:val="00F72065"/>
    <w:rsid w:val="00F75708"/>
    <w:rsid w:val="00F76E4D"/>
    <w:rsid w:val="00F80B4F"/>
    <w:rsid w:val="00FA0464"/>
    <w:rsid w:val="00FA4364"/>
    <w:rsid w:val="00FA437F"/>
    <w:rsid w:val="00FB19BA"/>
    <w:rsid w:val="00FB4C92"/>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rPr>
  </w:style>
  <w:style w:type="paragraph" w:customStyle="1" w:styleId="GreyHeading">
    <w:name w:val="Grey Heading"/>
    <w:basedOn w:val="Normal"/>
    <w:qFormat/>
    <w:rsid w:val="00F6163E"/>
    <w:pPr>
      <w:spacing w:after="120"/>
    </w:pPr>
    <w:rPr>
      <w:rFonts w:ascii="Verdana" w:hAnsi="Verdana" w:cs="Arial"/>
      <w:b/>
      <w:bCs/>
      <w:color w:val="595A59"/>
      <w:sz w:val="20"/>
      <w:szCs w:val="20"/>
    </w:rPr>
  </w:style>
  <w:style w:type="paragraph" w:customStyle="1" w:styleId="Subhead">
    <w:name w:val="Subhead"/>
    <w:basedOn w:val="Normal"/>
    <w:qFormat/>
    <w:rsid w:val="00F6163E"/>
    <w:pPr>
      <w:spacing w:after="80"/>
    </w:pPr>
    <w:rPr>
      <w:rFonts w:ascii="Verdana" w:hAnsi="Verdana" w:cs="Arial"/>
      <w:b/>
      <w:sz w:val="20"/>
      <w:szCs w:val="20"/>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D0766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D7106"/>
    <w:rPr>
      <w:b/>
      <w:bCs/>
      <w:sz w:val="20"/>
      <w:szCs w:val="20"/>
    </w:rPr>
  </w:style>
  <w:style w:type="character" w:customStyle="1" w:styleId="CommentSubjectChar">
    <w:name w:val="Comment Subject Char"/>
    <w:basedOn w:val="CommentTextChar"/>
    <w:link w:val="CommentSubject"/>
    <w:uiPriority w:val="99"/>
    <w:semiHidden/>
    <w:rsid w:val="00ED7106"/>
    <w:rPr>
      <w:b/>
      <w:bCs/>
      <w:sz w:val="20"/>
      <w:szCs w:val="20"/>
      <w:lang w:val="en-CA"/>
    </w:rPr>
  </w:style>
  <w:style w:type="paragraph" w:styleId="Revision">
    <w:name w:val="Revision"/>
    <w:hidden/>
    <w:uiPriority w:val="99"/>
    <w:semiHidden/>
    <w:rsid w:val="00E854E7"/>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hyperlink" Target="https://www.precisionnutrition.com/all-about-local-food" TargetMode="External"/><Relationship Id="rId39" Type="http://schemas.openxmlformats.org/officeDocument/2006/relationships/footer" Target="footer3.xml"/><Relationship Id="rId21" Type="http://schemas.openxmlformats.org/officeDocument/2006/relationships/hyperlink" Target="http://www.ontariotable.com/how-to-buy-local-food/" TargetMode="External"/><Relationship Id="rId34" Type="http://schemas.openxmlformats.org/officeDocument/2006/relationships/hyperlink" Target="http://www.unlockfood.ca/en/Articles/Food-Production/Benefits-of-Buying-Local-Food.asp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huffingtonpost.ca/ontario-association-of-food-banks/6-reasons-to-buy-local_b_10226718.html" TargetMode="External"/><Relationship Id="rId29" Type="http://schemas.openxmlformats.org/officeDocument/2006/relationships/hyperlink" Target="http://ontariofarmfresh.com/7-great-reasons-to-buy-local-and-eat-in-season/"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unlockfood.ca/en/Articles/Food-Production/Benefits-of-Buying-Local-Food.aspx" TargetMode="External"/><Relationship Id="rId32" Type="http://schemas.openxmlformats.org/officeDocument/2006/relationships/hyperlink" Target="https://sustainontario.com/resources-2/ontario-eats-local" TargetMode="External"/><Relationship Id="rId37" Type="http://schemas.openxmlformats.org/officeDocument/2006/relationships/hyperlink" Target="https://www.cbc.ca/radio/checkup/blog/local-produce-can-be-healthier-than-its-imported-counterparts-1.3500788"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_kU8gQAXT9E" TargetMode="External"/><Relationship Id="rId23" Type="http://schemas.openxmlformats.org/officeDocument/2006/relationships/hyperlink" Target="https://www.ohea.on.ca/blog/10-reasons-to-buy-local" TargetMode="External"/><Relationship Id="rId28" Type="http://schemas.openxmlformats.org/officeDocument/2006/relationships/header" Target="header2.xml"/><Relationship Id="rId36" Type="http://schemas.openxmlformats.org/officeDocument/2006/relationships/hyperlink" Target="https://www.precisionnutrition.com/all-about-local-food" TargetMode="External"/><Relationship Id="rId10" Type="http://schemas.openxmlformats.org/officeDocument/2006/relationships/endnotes" Target="endnotes.xml"/><Relationship Id="rId19" Type="http://schemas.openxmlformats.org/officeDocument/2006/relationships/hyperlink" Target="http://ontariofarmfresh.com/7-great-reasons-to-buy-local-and-eat-in-season/" TargetMode="External"/><Relationship Id="rId31" Type="http://schemas.openxmlformats.org/officeDocument/2006/relationships/hyperlink" Target="http://www.ontariotable.com/how-to-buy-local-foo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gains.ca/resources/CurriculumDocuments/LDCC_Math_9_10.pdf" TargetMode="External"/><Relationship Id="rId22" Type="http://schemas.openxmlformats.org/officeDocument/2006/relationships/hyperlink" Target="https://sustainontario.com/resources-2/ontario-eats-local" TargetMode="External"/><Relationship Id="rId27" Type="http://schemas.openxmlformats.org/officeDocument/2006/relationships/hyperlink" Target="https://www.cbc.ca/radio/checkup/blog/local-produce-can-be-healthier-than-its-imported-counterparts-1.3500788" TargetMode="External"/><Relationship Id="rId30" Type="http://schemas.openxmlformats.org/officeDocument/2006/relationships/hyperlink" Target="https://www.huffingtonpost.ca/ontario-association-of-food-banks/6-reasons-to-buy-local_b_10226718.html" TargetMode="External"/><Relationship Id="rId35" Type="http://schemas.openxmlformats.org/officeDocument/2006/relationships/hyperlink" Target="https://ueat.utoronto.ca/eating-local-bothe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hyperlink" Target="https://ueat.utoronto.ca/eating-local-bother/" TargetMode="External"/><Relationship Id="rId33" Type="http://schemas.openxmlformats.org/officeDocument/2006/relationships/hyperlink" Target="https://www.ohea.on.ca/blog/10-reasons-to-buy-local"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1DB632-039A-4085-8E06-ABA246550011}"/>
</file>

<file path=customXml/itemProps3.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4.xml><?xml version="1.0" encoding="utf-8"?>
<ds:datastoreItem xmlns:ds="http://schemas.openxmlformats.org/officeDocument/2006/customXml" ds:itemID="{1269C531-7188-F14B-A43C-6C5F8FB4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9</cp:revision>
  <cp:lastPrinted>2017-09-26T01:57:00Z</cp:lastPrinted>
  <dcterms:created xsi:type="dcterms:W3CDTF">2018-10-26T19:58:00Z</dcterms:created>
  <dcterms:modified xsi:type="dcterms:W3CDTF">2019-02-21T18:42:00Z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